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BE904" w14:textId="49777AB5" w:rsidR="00E01176" w:rsidRPr="00E01176" w:rsidRDefault="00E01176" w:rsidP="00031A56">
      <w:pPr>
        <w:pStyle w:val="Els-Title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spacing w:after="0" w:line="240" w:lineRule="auto"/>
        <w:rPr>
          <w:rFonts w:ascii="TH SarabunPSK" w:hAnsi="TH SarabunPSK" w:cs="TH SarabunPSK"/>
          <w:lang w:eastAsia="zh-CN"/>
        </w:rPr>
      </w:pPr>
      <w:r w:rsidRPr="00E01176">
        <w:rPr>
          <w:rFonts w:ascii="TH SarabunPSK" w:hAnsi="TH SarabunPSK" w:cs="TH SarabunPSK"/>
          <w:cs/>
        </w:rPr>
        <w:t>ชื่อ</w:t>
      </w:r>
      <w:r w:rsidR="004C3ECD">
        <w:rPr>
          <w:rFonts w:ascii="TH SarabunPSK" w:hAnsi="TH SarabunPSK" w:cs="TH SarabunPSK" w:hint="cs"/>
          <w:cs/>
        </w:rPr>
        <w:t>เรื่องภาษาไทย</w:t>
      </w:r>
      <w:r w:rsidRPr="00E01176">
        <w:rPr>
          <w:rFonts w:ascii="TH SarabunPSK" w:hAnsi="TH SarabunPSK" w:cs="TH SarabunPSK"/>
        </w:rPr>
        <w:t xml:space="preserve"> </w:t>
      </w:r>
      <w:r w:rsidRPr="00E01176">
        <w:rPr>
          <w:rFonts w:ascii="TH SarabunPSK" w:hAnsi="TH SarabunPSK" w:cs="TH SarabunPSK"/>
          <w:cs/>
          <w:lang w:eastAsia="zh-CN"/>
        </w:rPr>
        <w:t>(</w:t>
      </w:r>
      <w:r w:rsidRPr="00E01176">
        <w:rPr>
          <w:rFonts w:ascii="TH SarabunPSK" w:hAnsi="TH SarabunPSK" w:cs="TH SarabunPSK"/>
          <w:lang w:eastAsia="zh-CN"/>
        </w:rPr>
        <w:t xml:space="preserve">TH </w:t>
      </w:r>
      <w:proofErr w:type="spellStart"/>
      <w:r w:rsidRPr="00E01176">
        <w:rPr>
          <w:rFonts w:ascii="TH SarabunPSK" w:hAnsi="TH SarabunPSK" w:cs="TH SarabunPSK"/>
          <w:lang w:eastAsia="zh-CN"/>
        </w:rPr>
        <w:t>Sarabun</w:t>
      </w:r>
      <w:proofErr w:type="spellEnd"/>
      <w:r w:rsidRPr="00E01176">
        <w:rPr>
          <w:rFonts w:ascii="TH SarabunPSK" w:hAnsi="TH SarabunPSK" w:cs="TH SarabunPSK"/>
          <w:lang w:eastAsia="zh-CN"/>
        </w:rPr>
        <w:t xml:space="preserve"> PSK</w:t>
      </w:r>
      <w:r w:rsidRPr="00E01176">
        <w:rPr>
          <w:rFonts w:ascii="TH SarabunPSK" w:hAnsi="TH SarabunPSK" w:cs="TH SarabunPSK"/>
          <w:cs/>
          <w:lang w:eastAsia="zh-CN"/>
        </w:rPr>
        <w:t xml:space="preserve"> 18</w:t>
      </w:r>
      <w:r w:rsidRPr="00E01176">
        <w:rPr>
          <w:rFonts w:ascii="TH SarabunPSK" w:hAnsi="TH SarabunPSK" w:cs="TH SarabunPSK"/>
          <w:lang w:eastAsia="zh-CN"/>
        </w:rPr>
        <w:t>, Bold</w:t>
      </w:r>
      <w:r w:rsidRPr="00E01176">
        <w:rPr>
          <w:rFonts w:ascii="TH SarabunPSK" w:hAnsi="TH SarabunPSK" w:cs="TH SarabunPSK"/>
          <w:cs/>
          <w:lang w:eastAsia="zh-CN"/>
        </w:rPr>
        <w:t>)</w:t>
      </w:r>
    </w:p>
    <w:p w14:paraId="01470291" w14:textId="77777777" w:rsidR="00E01176" w:rsidRPr="00E01176" w:rsidRDefault="00E01176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spacing w:after="0"/>
        <w:jc w:val="center"/>
        <w:rPr>
          <w:rFonts w:ascii="TH SarabunPSK" w:hAnsi="TH SarabunPSK" w:cs="TH SarabunPSK"/>
          <w:sz w:val="36"/>
          <w:szCs w:val="36"/>
          <w:lang w:eastAsia="zh-CN"/>
        </w:rPr>
      </w:pPr>
      <w:r w:rsidRPr="00E01176">
        <w:rPr>
          <w:rFonts w:ascii="TH SarabunPSK" w:eastAsia="SimSun" w:hAnsi="TH SarabunPSK" w:cs="TH SarabunPSK"/>
          <w:b/>
          <w:bCs/>
          <w:sz w:val="36"/>
          <w:szCs w:val="36"/>
          <w:cs/>
        </w:rPr>
        <w:t>ชื่อเรื่องภาษาอังกฤษ</w:t>
      </w:r>
      <w:r w:rsidRPr="00E01176">
        <w:rPr>
          <w:rFonts w:ascii="TH SarabunPSK" w:eastAsia="SimSun" w:hAnsi="TH SarabunPSK" w:cs="TH SarabunPSK"/>
          <w:b/>
          <w:bCs/>
          <w:sz w:val="36"/>
          <w:szCs w:val="36"/>
        </w:rPr>
        <w:t xml:space="preserve"> (TH </w:t>
      </w:r>
      <w:proofErr w:type="spellStart"/>
      <w:r w:rsidRPr="00E01176">
        <w:rPr>
          <w:rFonts w:ascii="TH SarabunPSK" w:eastAsia="SimSun" w:hAnsi="TH SarabunPSK" w:cs="TH SarabunPSK"/>
          <w:b/>
          <w:bCs/>
          <w:sz w:val="36"/>
          <w:szCs w:val="36"/>
        </w:rPr>
        <w:t>Sarabun</w:t>
      </w:r>
      <w:proofErr w:type="spellEnd"/>
      <w:r w:rsidRPr="00E01176">
        <w:rPr>
          <w:rFonts w:ascii="TH SarabunPSK" w:eastAsia="SimSun" w:hAnsi="TH SarabunPSK" w:cs="TH SarabunPSK"/>
          <w:b/>
          <w:bCs/>
          <w:sz w:val="36"/>
          <w:szCs w:val="36"/>
        </w:rPr>
        <w:t xml:space="preserve"> PSK 18 </w:t>
      </w:r>
      <w:proofErr w:type="spellStart"/>
      <w:r w:rsidRPr="00E01176">
        <w:rPr>
          <w:rFonts w:ascii="TH SarabunPSK" w:eastAsia="SimSun" w:hAnsi="TH SarabunPSK" w:cs="TH SarabunPSK"/>
          <w:b/>
          <w:bCs/>
          <w:sz w:val="36"/>
          <w:szCs w:val="36"/>
        </w:rPr>
        <w:t>pt</w:t>
      </w:r>
      <w:proofErr w:type="spellEnd"/>
      <w:r w:rsidRPr="00E01176">
        <w:rPr>
          <w:rFonts w:ascii="TH SarabunPSK" w:eastAsia="SimSun" w:hAnsi="TH SarabunPSK" w:cs="TH SarabunPSK"/>
          <w:b/>
          <w:bCs/>
          <w:sz w:val="36"/>
          <w:szCs w:val="36"/>
        </w:rPr>
        <w:t xml:space="preserve"> </w:t>
      </w:r>
      <w:r w:rsidRPr="00E01176">
        <w:rPr>
          <w:rFonts w:ascii="TH SarabunPSK" w:eastAsia="SimSun" w:hAnsi="TH SarabunPSK" w:cs="TH SarabunPSK"/>
          <w:b/>
          <w:bCs/>
          <w:sz w:val="36"/>
          <w:szCs w:val="36"/>
          <w:cs/>
        </w:rPr>
        <w:t>ตัวหนา)</w:t>
      </w:r>
    </w:p>
    <w:p w14:paraId="1C3A2C6D" w14:textId="77777777" w:rsidR="00E01176" w:rsidRPr="00E01176" w:rsidRDefault="00E01176" w:rsidP="00031A56">
      <w:pPr>
        <w:pStyle w:val="Els-Title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spacing w:after="0" w:line="240" w:lineRule="auto"/>
        <w:rPr>
          <w:rFonts w:ascii="TH SarabunPSK" w:hAnsi="TH SarabunPSK" w:cs="TH SarabunPSK"/>
        </w:rPr>
      </w:pPr>
      <w:r w:rsidRPr="00E01176">
        <w:rPr>
          <w:rFonts w:ascii="TH SarabunPSK" w:hAnsi="TH SarabunPSK" w:cs="TH SarabunPSK"/>
          <w:lang w:eastAsia="zh-CN"/>
        </w:rPr>
        <w:t xml:space="preserve">  </w:t>
      </w:r>
    </w:p>
    <w:p w14:paraId="7EC70A77" w14:textId="77777777" w:rsidR="00E01176" w:rsidRPr="00E01176" w:rsidRDefault="00E01176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spacing w:after="0" w:line="240" w:lineRule="auto"/>
        <w:ind w:right="28"/>
        <w:jc w:val="center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E01176">
        <w:rPr>
          <w:rFonts w:ascii="TH SarabunPSK" w:eastAsia="SimSun" w:hAnsi="TH SarabunPSK" w:cs="TH SarabunPSK"/>
          <w:sz w:val="28"/>
          <w:lang w:eastAsia="zh-CN"/>
        </w:rPr>
        <w:t xml:space="preserve">  </w:t>
      </w:r>
      <w:r w:rsidRPr="00E01176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ชื่อผู้แต่ง</w:t>
      </w:r>
      <w:r w:rsidRPr="00E01176">
        <w:rPr>
          <w:rFonts w:ascii="TH SarabunPSK" w:eastAsia="Times New Roman" w:hAnsi="TH SarabunPSK" w:cs="TH SarabunPSK"/>
          <w:spacing w:val="-4"/>
          <w:sz w:val="32"/>
          <w:szCs w:val="32"/>
          <w:vertAlign w:val="superscript"/>
        </w:rPr>
        <w:t>1</w:t>
      </w:r>
      <w:r w:rsidRPr="00E01176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Pr="00E01176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ชื่อผู้แต่ง</w:t>
      </w:r>
      <w:r w:rsidRPr="00E01176">
        <w:rPr>
          <w:rFonts w:ascii="TH SarabunPSK" w:eastAsia="Times New Roman" w:hAnsi="TH SarabunPSK" w:cs="TH SarabunPSK"/>
          <w:spacing w:val="-4"/>
          <w:sz w:val="32"/>
          <w:szCs w:val="32"/>
          <w:vertAlign w:val="superscript"/>
        </w:rPr>
        <w:t>2</w:t>
      </w:r>
      <w:r w:rsidRPr="00E01176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Pr="00E01176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และชื่อผู้แต่ง</w:t>
      </w:r>
      <w:r w:rsidRPr="00E01176">
        <w:rPr>
          <w:rFonts w:ascii="TH SarabunPSK" w:eastAsia="Times New Roman" w:hAnsi="TH SarabunPSK" w:cs="TH SarabunPSK"/>
          <w:spacing w:val="-4"/>
          <w:sz w:val="32"/>
          <w:szCs w:val="32"/>
          <w:vertAlign w:val="superscript"/>
        </w:rPr>
        <w:t>3</w:t>
      </w:r>
    </w:p>
    <w:p w14:paraId="34E97DC4" w14:textId="77777777" w:rsidR="00E01176" w:rsidRPr="00E01176" w:rsidRDefault="00E01176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spacing w:line="240" w:lineRule="auto"/>
        <w:ind w:right="28"/>
        <w:jc w:val="center"/>
        <w:rPr>
          <w:rFonts w:ascii="TH SarabunPSK" w:eastAsia="Times New Roman" w:hAnsi="TH SarabunPSK" w:cs="TH SarabunPSK"/>
          <w:spacing w:val="-4"/>
          <w:sz w:val="32"/>
          <w:szCs w:val="32"/>
          <w:vertAlign w:val="superscript"/>
        </w:rPr>
      </w:pPr>
      <w:r w:rsidRPr="00E01176">
        <w:rPr>
          <w:rFonts w:ascii="TH SarabunPSK" w:eastAsia="Times New Roman" w:hAnsi="TH SarabunPSK" w:cs="TH SarabunPSK"/>
          <w:spacing w:val="-4"/>
          <w:sz w:val="32"/>
          <w:szCs w:val="32"/>
        </w:rPr>
        <w:t>First Author</w:t>
      </w:r>
      <w:r w:rsidRPr="00E01176">
        <w:rPr>
          <w:rFonts w:ascii="TH SarabunPSK" w:eastAsia="Times New Roman" w:hAnsi="TH SarabunPSK" w:cs="TH SarabunPSK"/>
          <w:spacing w:val="-4"/>
          <w:sz w:val="32"/>
          <w:szCs w:val="32"/>
          <w:vertAlign w:val="superscript"/>
        </w:rPr>
        <w:t>1</w:t>
      </w:r>
      <w:r w:rsidRPr="00E01176">
        <w:rPr>
          <w:rFonts w:ascii="TH SarabunPSK" w:eastAsia="Times New Roman" w:hAnsi="TH SarabunPSK" w:cs="TH SarabunPSK"/>
          <w:spacing w:val="-4"/>
          <w:sz w:val="32"/>
          <w:szCs w:val="32"/>
        </w:rPr>
        <w:t>, Second Author</w:t>
      </w:r>
      <w:r w:rsidRPr="00E01176">
        <w:rPr>
          <w:rFonts w:ascii="TH SarabunPSK" w:eastAsia="Times New Roman" w:hAnsi="TH SarabunPSK" w:cs="TH SarabunPSK"/>
          <w:spacing w:val="-4"/>
          <w:sz w:val="32"/>
          <w:szCs w:val="32"/>
          <w:vertAlign w:val="superscript"/>
        </w:rPr>
        <w:t>2</w:t>
      </w:r>
      <w:r w:rsidRPr="00E01176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and Third Author</w:t>
      </w:r>
      <w:r w:rsidRPr="00E01176">
        <w:rPr>
          <w:rFonts w:ascii="TH SarabunPSK" w:eastAsia="Times New Roman" w:hAnsi="TH SarabunPSK" w:cs="TH SarabunPSK"/>
          <w:spacing w:val="-4"/>
          <w:sz w:val="32"/>
          <w:szCs w:val="32"/>
          <w:vertAlign w:val="superscript"/>
        </w:rPr>
        <w:t>3</w:t>
      </w:r>
      <w:r w:rsidRPr="00E01176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Pr="00E01176">
        <w:rPr>
          <w:rFonts w:ascii="TH SarabunPSK" w:eastAsia="Times New Roman" w:hAnsi="TH SarabunPSK" w:cs="TH SarabunPSK"/>
          <w:b/>
          <w:bCs/>
          <w:spacing w:val="-4"/>
          <w:sz w:val="20"/>
          <w:szCs w:val="20"/>
        </w:rPr>
        <w:t xml:space="preserve">  </w:t>
      </w:r>
      <w:r w:rsidRPr="00E01176">
        <w:rPr>
          <w:rFonts w:ascii="TH SarabunPSK" w:eastAsia="Times New Roman" w:hAnsi="TH SarabunPSK" w:cs="TH SarabunPSK"/>
          <w:b/>
          <w:bCs/>
          <w:sz w:val="20"/>
          <w:szCs w:val="20"/>
          <w:cs/>
        </w:rPr>
        <w:t xml:space="preserve"> </w:t>
      </w:r>
    </w:p>
    <w:p w14:paraId="7C8A941A" w14:textId="6652E3E0" w:rsidR="00E01176" w:rsidRPr="00FC07CE" w:rsidRDefault="00E01176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spacing w:after="0" w:line="240" w:lineRule="auto"/>
        <w:rPr>
          <w:rFonts w:ascii="TH SarabunPSK" w:eastAsia="Times New Roman" w:hAnsi="TH SarabunPSK" w:cs="TH SarabunPSK"/>
          <w:color w:val="FF0000"/>
          <w:sz w:val="28"/>
          <w:cs/>
        </w:rPr>
      </w:pPr>
      <w:r w:rsidRPr="00FC07CE">
        <w:rPr>
          <w:rFonts w:ascii="TH SarabunPSK" w:eastAsia="Times New Roman" w:hAnsi="TH SarabunPSK" w:cs="TH SarabunPSK"/>
          <w:sz w:val="28"/>
          <w:vertAlign w:val="superscript"/>
        </w:rPr>
        <w:t>1</w:t>
      </w:r>
      <w:r w:rsidRPr="00FC07CE">
        <w:rPr>
          <w:rFonts w:ascii="TH SarabunPSK" w:eastAsia="Times New Roman" w:hAnsi="TH SarabunPSK" w:cs="TH SarabunPSK"/>
          <w:sz w:val="28"/>
          <w:cs/>
        </w:rPr>
        <w:t xml:space="preserve">ที่อยู่ผู้แต่งบทความคนที่ 1 </w:t>
      </w:r>
      <w:r w:rsidRPr="00FC07CE">
        <w:rPr>
          <w:rFonts w:ascii="TH SarabunPSK" w:eastAsia="Times New Roman" w:hAnsi="TH SarabunPSK" w:cs="TH SarabunPSK" w:hint="cs"/>
          <w:color w:val="FF0000"/>
          <w:sz w:val="28"/>
          <w:cs/>
        </w:rPr>
        <w:t>คณะศึกษาศาสตร์ มหาวิทยาลัยนเรศวร จังหวัดพิษณุโลก 65000</w:t>
      </w:r>
    </w:p>
    <w:p w14:paraId="6B60A9B8" w14:textId="3AD5B7E7" w:rsidR="00E01176" w:rsidRPr="00FC07CE" w:rsidRDefault="00E01176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FC07CE">
        <w:rPr>
          <w:rFonts w:ascii="TH SarabunPSK" w:eastAsia="Times New Roman" w:hAnsi="TH SarabunPSK" w:cs="TH SarabunPSK"/>
          <w:sz w:val="28"/>
          <w:vertAlign w:val="superscript"/>
          <w:cs/>
        </w:rPr>
        <w:t>2</w:t>
      </w:r>
      <w:r w:rsidRPr="00FC07CE">
        <w:rPr>
          <w:rFonts w:ascii="TH SarabunPSK" w:eastAsia="Times New Roman" w:hAnsi="TH SarabunPSK" w:cs="TH SarabunPSK"/>
          <w:sz w:val="28"/>
          <w:cs/>
        </w:rPr>
        <w:t xml:space="preserve">ที่อยู่ผู้แต่งบทความคนที่ </w:t>
      </w:r>
      <w:r w:rsidRPr="00FC07CE">
        <w:rPr>
          <w:rFonts w:ascii="TH SarabunPSK" w:eastAsia="Times New Roman" w:hAnsi="TH SarabunPSK" w:cs="TH SarabunPSK" w:hint="cs"/>
          <w:sz w:val="28"/>
          <w:cs/>
        </w:rPr>
        <w:t>2</w:t>
      </w:r>
      <w:r w:rsidRPr="00FC07CE">
        <w:rPr>
          <w:rFonts w:ascii="TH SarabunPSK" w:eastAsia="Times New Roman" w:hAnsi="TH SarabunPSK" w:cs="TH SarabunPSK"/>
          <w:sz w:val="28"/>
          <w:cs/>
        </w:rPr>
        <w:t xml:space="preserve"> ภาษาไทย (คณะวิชา มหาวิทยาลัย จังหวัด รหัสไปรษณีย์)</w:t>
      </w:r>
    </w:p>
    <w:p w14:paraId="765BF6D8" w14:textId="23E9247E" w:rsidR="00E01176" w:rsidRPr="00FC07CE" w:rsidRDefault="00E01176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FC07CE">
        <w:rPr>
          <w:rFonts w:ascii="TH SarabunPSK" w:eastAsia="Times New Roman" w:hAnsi="TH SarabunPSK" w:cs="TH SarabunPSK"/>
          <w:sz w:val="28"/>
          <w:vertAlign w:val="superscript"/>
          <w:cs/>
        </w:rPr>
        <w:t>3</w:t>
      </w:r>
      <w:r w:rsidRPr="00FC07CE">
        <w:rPr>
          <w:rFonts w:ascii="TH SarabunPSK" w:eastAsia="Times New Roman" w:hAnsi="TH SarabunPSK" w:cs="TH SarabunPSK"/>
          <w:sz w:val="28"/>
          <w:cs/>
        </w:rPr>
        <w:t xml:space="preserve">ที่อยู่ผู้แต่งบทความคนที่ </w:t>
      </w:r>
      <w:r w:rsidRPr="00FC07CE">
        <w:rPr>
          <w:rFonts w:ascii="TH SarabunPSK" w:eastAsia="Times New Roman" w:hAnsi="TH SarabunPSK" w:cs="TH SarabunPSK" w:hint="cs"/>
          <w:sz w:val="28"/>
          <w:cs/>
        </w:rPr>
        <w:t>3</w:t>
      </w:r>
      <w:r w:rsidRPr="00FC07CE">
        <w:rPr>
          <w:rFonts w:ascii="TH SarabunPSK" w:eastAsia="Times New Roman" w:hAnsi="TH SarabunPSK" w:cs="TH SarabunPSK"/>
          <w:sz w:val="28"/>
          <w:cs/>
        </w:rPr>
        <w:t xml:space="preserve"> ภาษาไทย (คณะวิชา มหาวิทยาลัย จังหวัด รหัสไปรษณีย์)</w:t>
      </w:r>
    </w:p>
    <w:p w14:paraId="4119B82D" w14:textId="2285C383" w:rsidR="00E01176" w:rsidRPr="00FC07CE" w:rsidRDefault="00E01176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FC07CE">
        <w:rPr>
          <w:rFonts w:ascii="TH SarabunPSK" w:eastAsia="Times New Roman" w:hAnsi="TH SarabunPSK" w:cs="TH SarabunPSK"/>
          <w:sz w:val="28"/>
          <w:vertAlign w:val="superscript"/>
          <w:cs/>
        </w:rPr>
        <w:t>1</w:t>
      </w:r>
      <w:r w:rsidRPr="00FC07CE">
        <w:rPr>
          <w:rFonts w:ascii="TH SarabunPSK" w:eastAsia="Times New Roman" w:hAnsi="TH SarabunPSK" w:cs="TH SarabunPSK"/>
          <w:sz w:val="28"/>
          <w:cs/>
        </w:rPr>
        <w:t xml:space="preserve">ที่อยู่ผู้แต่งบทความคนที่ 1 </w:t>
      </w:r>
      <w:r w:rsidRPr="00FC07CE">
        <w:rPr>
          <w:rFonts w:ascii="TH SarabunPSK" w:eastAsia="Times New Roman" w:hAnsi="TH SarabunPSK" w:cs="TH SarabunPSK"/>
          <w:color w:val="FF0000"/>
          <w:sz w:val="28"/>
        </w:rPr>
        <w:t xml:space="preserve">Faculty of Education, </w:t>
      </w:r>
      <w:proofErr w:type="spellStart"/>
      <w:r w:rsidRPr="00FC07CE">
        <w:rPr>
          <w:rFonts w:ascii="TH SarabunPSK" w:eastAsia="Times New Roman" w:hAnsi="TH SarabunPSK" w:cs="TH SarabunPSK"/>
          <w:color w:val="FF0000"/>
          <w:sz w:val="28"/>
        </w:rPr>
        <w:t>Naresuan</w:t>
      </w:r>
      <w:proofErr w:type="spellEnd"/>
      <w:r w:rsidRPr="00FC07CE">
        <w:rPr>
          <w:rFonts w:ascii="TH SarabunPSK" w:eastAsia="Times New Roman" w:hAnsi="TH SarabunPSK" w:cs="TH SarabunPSK"/>
          <w:color w:val="FF0000"/>
          <w:sz w:val="28"/>
        </w:rPr>
        <w:t xml:space="preserve"> University, </w:t>
      </w:r>
      <w:proofErr w:type="spellStart"/>
      <w:r w:rsidRPr="00FC07CE">
        <w:rPr>
          <w:rFonts w:ascii="TH SarabunPSK" w:eastAsia="Times New Roman" w:hAnsi="TH SarabunPSK" w:cs="TH SarabunPSK"/>
          <w:color w:val="FF0000"/>
          <w:sz w:val="28"/>
        </w:rPr>
        <w:t>Phitsanulok</w:t>
      </w:r>
      <w:proofErr w:type="spellEnd"/>
      <w:r w:rsidRPr="00FC07CE">
        <w:rPr>
          <w:rFonts w:ascii="TH SarabunPSK" w:eastAsia="Times New Roman" w:hAnsi="TH SarabunPSK" w:cs="TH SarabunPSK"/>
          <w:color w:val="FF0000"/>
          <w:sz w:val="28"/>
        </w:rPr>
        <w:t xml:space="preserve"> 65000</w:t>
      </w:r>
    </w:p>
    <w:p w14:paraId="12BB6BFE" w14:textId="7431663E" w:rsidR="00E01176" w:rsidRPr="00FC07CE" w:rsidRDefault="00E01176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FC07CE">
        <w:rPr>
          <w:rFonts w:ascii="TH SarabunPSK" w:eastAsia="Times New Roman" w:hAnsi="TH SarabunPSK" w:cs="TH SarabunPSK"/>
          <w:sz w:val="28"/>
          <w:vertAlign w:val="superscript"/>
          <w:cs/>
        </w:rPr>
        <w:t>2</w:t>
      </w:r>
      <w:r w:rsidRPr="00FC07CE">
        <w:rPr>
          <w:rFonts w:ascii="TH SarabunPSK" w:eastAsia="Times New Roman" w:hAnsi="TH SarabunPSK" w:cs="TH SarabunPSK"/>
          <w:sz w:val="28"/>
          <w:cs/>
        </w:rPr>
        <w:t xml:space="preserve">ที่อยู่ผู้แต่งบทความคนที่ </w:t>
      </w:r>
      <w:r w:rsidRPr="00FC07CE">
        <w:rPr>
          <w:rFonts w:ascii="TH SarabunPSK" w:eastAsia="Times New Roman" w:hAnsi="TH SarabunPSK" w:cs="TH SarabunPSK" w:hint="cs"/>
          <w:sz w:val="28"/>
          <w:cs/>
        </w:rPr>
        <w:t>2</w:t>
      </w:r>
      <w:r w:rsidRPr="00FC07CE">
        <w:rPr>
          <w:rFonts w:ascii="TH SarabunPSK" w:eastAsia="Times New Roman" w:hAnsi="TH SarabunPSK" w:cs="TH SarabunPSK"/>
          <w:sz w:val="28"/>
          <w:cs/>
        </w:rPr>
        <w:t xml:space="preserve"> ภาษาอังกฤษ (</w:t>
      </w:r>
      <w:r w:rsidRPr="00FC07CE">
        <w:rPr>
          <w:rFonts w:ascii="TH SarabunPSK" w:eastAsia="Times New Roman" w:hAnsi="TH SarabunPSK" w:cs="TH SarabunPSK"/>
          <w:sz w:val="28"/>
        </w:rPr>
        <w:t>Faculty, University, Province, Postal Code)</w:t>
      </w:r>
    </w:p>
    <w:p w14:paraId="3B2ABA5A" w14:textId="4EB1277D" w:rsidR="00E01176" w:rsidRPr="00FC07CE" w:rsidRDefault="00E01176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spacing w:line="240" w:lineRule="auto"/>
        <w:rPr>
          <w:rFonts w:ascii="TH SarabunPSK" w:eastAsia="Times New Roman" w:hAnsi="TH SarabunPSK" w:cs="TH SarabunPSK"/>
          <w:sz w:val="28"/>
        </w:rPr>
      </w:pPr>
      <w:r w:rsidRPr="00FC07CE">
        <w:rPr>
          <w:rFonts w:ascii="TH SarabunPSK" w:eastAsia="Times New Roman" w:hAnsi="TH SarabunPSK" w:cs="TH SarabunPSK"/>
          <w:sz w:val="28"/>
          <w:vertAlign w:val="superscript"/>
          <w:cs/>
        </w:rPr>
        <w:t>3</w:t>
      </w:r>
      <w:r w:rsidRPr="00FC07CE">
        <w:rPr>
          <w:rFonts w:ascii="TH SarabunPSK" w:eastAsia="Times New Roman" w:hAnsi="TH SarabunPSK" w:cs="TH SarabunPSK"/>
          <w:sz w:val="28"/>
          <w:cs/>
        </w:rPr>
        <w:t xml:space="preserve">ที่อยู่ผู้แต่งบทความคนที่ </w:t>
      </w:r>
      <w:r w:rsidRPr="00FC07CE">
        <w:rPr>
          <w:rFonts w:ascii="TH SarabunPSK" w:eastAsia="Times New Roman" w:hAnsi="TH SarabunPSK" w:cs="TH SarabunPSK" w:hint="cs"/>
          <w:sz w:val="28"/>
          <w:cs/>
        </w:rPr>
        <w:t>3</w:t>
      </w:r>
      <w:r w:rsidRPr="00FC07CE">
        <w:rPr>
          <w:rFonts w:ascii="TH SarabunPSK" w:eastAsia="Times New Roman" w:hAnsi="TH SarabunPSK" w:cs="TH SarabunPSK"/>
          <w:sz w:val="28"/>
          <w:cs/>
        </w:rPr>
        <w:t xml:space="preserve"> ภาษาอังกฤษ (</w:t>
      </w:r>
      <w:r w:rsidRPr="00FC07CE">
        <w:rPr>
          <w:rFonts w:ascii="TH SarabunPSK" w:eastAsia="Times New Roman" w:hAnsi="TH SarabunPSK" w:cs="TH SarabunPSK"/>
          <w:sz w:val="28"/>
        </w:rPr>
        <w:t>Faculty, University, Province, Postal Code)</w:t>
      </w:r>
    </w:p>
    <w:p w14:paraId="713BE8AE" w14:textId="4E940240" w:rsidR="00E01176" w:rsidRPr="00E01176" w:rsidRDefault="00E01176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01176">
        <w:rPr>
          <w:rFonts w:ascii="TH SarabunPSK" w:hAnsi="TH SarabunPSK" w:cs="TH SarabunPSK"/>
          <w:sz w:val="24"/>
          <w:szCs w:val="24"/>
        </w:rPr>
        <w:t>*Corresponding author</w:t>
      </w:r>
      <w:r>
        <w:rPr>
          <w:rFonts w:ascii="TH SarabunPSK" w:hAnsi="TH SarabunPSK" w:cs="TH SarabunPSK"/>
          <w:sz w:val="24"/>
          <w:szCs w:val="24"/>
        </w:rPr>
        <w:t>,</w:t>
      </w:r>
      <w:r w:rsidRPr="00E01176">
        <w:rPr>
          <w:rFonts w:ascii="TH SarabunPSK" w:hAnsi="TH SarabunPSK" w:cs="TH SarabunPSK"/>
          <w:sz w:val="24"/>
          <w:szCs w:val="24"/>
        </w:rPr>
        <w:t xml:space="preserve"> E-mail: xxxx@xxxx.com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โทรศัพท์ 08 4621 </w:t>
      </w:r>
      <w:proofErr w:type="spellStart"/>
      <w:r>
        <w:rPr>
          <w:rFonts w:ascii="TH SarabunPSK" w:hAnsi="TH SarabunPSK" w:cs="TH SarabunPSK"/>
          <w:sz w:val="24"/>
          <w:szCs w:val="24"/>
        </w:rPr>
        <w:t>xxxx</w:t>
      </w:r>
      <w:proofErr w:type="spellEnd"/>
    </w:p>
    <w:p w14:paraId="225A612F" w14:textId="77777777" w:rsidR="00E01176" w:rsidRPr="00E01176" w:rsidRDefault="00E01176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spacing w:after="0"/>
        <w:jc w:val="center"/>
        <w:rPr>
          <w:rFonts w:ascii="TH SarabunPSK" w:hAnsi="TH SarabunPSK" w:cs="TH SarabunPSK"/>
          <w:sz w:val="32"/>
          <w:szCs w:val="32"/>
          <w:lang w:eastAsia="zh-CN"/>
        </w:rPr>
      </w:pPr>
    </w:p>
    <w:p w14:paraId="004F193A" w14:textId="77777777" w:rsidR="00E01176" w:rsidRPr="00E01176" w:rsidRDefault="00E01176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01176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Pr="00E011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01176">
        <w:rPr>
          <w:rFonts w:ascii="TH SarabunPSK" w:hAnsi="TH SarabunPSK" w:cs="TH SarabunPSK"/>
          <w:sz w:val="32"/>
          <w:szCs w:val="32"/>
        </w:rPr>
        <w:t xml:space="preserve">(TH </w:t>
      </w:r>
      <w:proofErr w:type="spellStart"/>
      <w:r w:rsidRPr="00E01176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Pr="00E01176">
        <w:rPr>
          <w:rFonts w:ascii="TH SarabunPSK" w:hAnsi="TH SarabunPSK" w:cs="TH SarabunPSK"/>
          <w:sz w:val="32"/>
          <w:szCs w:val="32"/>
        </w:rPr>
        <w:t xml:space="preserve"> PSK 16 </w:t>
      </w:r>
      <w:proofErr w:type="spellStart"/>
      <w:r w:rsidRPr="00E01176">
        <w:rPr>
          <w:rFonts w:ascii="TH SarabunPSK" w:hAnsi="TH SarabunPSK" w:cs="TH SarabunPSK"/>
          <w:sz w:val="32"/>
          <w:szCs w:val="32"/>
        </w:rPr>
        <w:t>pt</w:t>
      </w:r>
      <w:proofErr w:type="spellEnd"/>
      <w:r w:rsidRPr="00E01176">
        <w:rPr>
          <w:rFonts w:ascii="TH SarabunPSK" w:hAnsi="TH SarabunPSK" w:cs="TH SarabunPSK"/>
          <w:sz w:val="32"/>
          <w:szCs w:val="32"/>
        </w:rPr>
        <w:t xml:space="preserve"> </w:t>
      </w:r>
      <w:r w:rsidRPr="00E01176">
        <w:rPr>
          <w:rFonts w:ascii="TH SarabunPSK" w:hAnsi="TH SarabunPSK" w:cs="TH SarabunPSK"/>
          <w:sz w:val="32"/>
          <w:szCs w:val="32"/>
          <w:cs/>
        </w:rPr>
        <w:t>ตัวหนา</w:t>
      </w:r>
      <w:r w:rsidRPr="00E01176">
        <w:rPr>
          <w:rFonts w:ascii="TH SarabunPSK" w:hAnsi="TH SarabunPSK" w:cs="TH SarabunPSK"/>
          <w:sz w:val="32"/>
          <w:szCs w:val="32"/>
        </w:rPr>
        <w:t>)</w:t>
      </w:r>
    </w:p>
    <w:p w14:paraId="75876EAE" w14:textId="77777777" w:rsidR="00E01176" w:rsidRPr="00E01176" w:rsidRDefault="00E01176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7ADF448" w14:textId="08EE9EA1" w:rsidR="00E01176" w:rsidRPr="00E01176" w:rsidRDefault="00031A56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01176" w:rsidRPr="00E01176">
        <w:rPr>
          <w:rFonts w:ascii="TH SarabunPSK" w:hAnsi="TH SarabunPSK" w:cs="TH SarabunPSK"/>
          <w:sz w:val="32"/>
          <w:szCs w:val="32"/>
          <w:cs/>
        </w:rPr>
        <w:t>เนื้อความในบทคัดย่อภาษาไทย</w:t>
      </w:r>
      <w:r w:rsidR="00E01176" w:rsidRPr="00E01176">
        <w:rPr>
          <w:rFonts w:ascii="TH SarabunPSK" w:hAnsi="TH SarabunPSK" w:cs="TH SarabunPSK"/>
          <w:sz w:val="32"/>
          <w:szCs w:val="32"/>
        </w:rPr>
        <w:t xml:space="preserve"> </w:t>
      </w:r>
      <w:r w:rsidR="00E01176" w:rsidRPr="00E01176">
        <w:rPr>
          <w:rFonts w:ascii="TH SarabunPSK" w:hAnsi="TH SarabunPSK" w:cs="TH SarabunPSK"/>
          <w:sz w:val="32"/>
          <w:szCs w:val="32"/>
          <w:cs/>
        </w:rPr>
        <w:t>ความยาว</w:t>
      </w:r>
      <w:r w:rsidR="00E01176" w:rsidRPr="00E01176">
        <w:rPr>
          <w:rFonts w:ascii="TH SarabunPSK" w:hAnsi="TH SarabunPSK" w:cs="TH SarabunPSK"/>
          <w:b/>
          <w:bCs/>
          <w:sz w:val="32"/>
          <w:szCs w:val="32"/>
          <w:cs/>
        </w:rPr>
        <w:t>ต้อง</w:t>
      </w:r>
      <w:r w:rsidR="00E01176" w:rsidRPr="00E01176">
        <w:rPr>
          <w:rFonts w:ascii="TH SarabunPSK" w:hAnsi="TH SarabunPSK" w:cs="TH SarabunPSK"/>
          <w:sz w:val="32"/>
          <w:szCs w:val="32"/>
          <w:cs/>
        </w:rPr>
        <w:t>ไม่เกิน</w:t>
      </w:r>
      <w:r w:rsidR="00E01176" w:rsidRPr="00E01176">
        <w:rPr>
          <w:rFonts w:ascii="TH SarabunPSK" w:hAnsi="TH SarabunPSK" w:cs="TH SarabunPSK"/>
          <w:sz w:val="32"/>
          <w:szCs w:val="32"/>
        </w:rPr>
        <w:t xml:space="preserve"> 300 </w:t>
      </w:r>
      <w:r w:rsidR="00E01176" w:rsidRPr="00E01176">
        <w:rPr>
          <w:rFonts w:ascii="TH SarabunPSK" w:hAnsi="TH SarabunPSK" w:cs="TH SarabunPSK"/>
          <w:sz w:val="32"/>
          <w:szCs w:val="32"/>
          <w:cs/>
        </w:rPr>
        <w:t>คำ</w:t>
      </w:r>
      <w:r w:rsidR="00E01176" w:rsidRPr="00E01176">
        <w:rPr>
          <w:rFonts w:ascii="TH SarabunPSK" w:hAnsi="TH SarabunPSK" w:cs="TH SarabunPSK"/>
          <w:sz w:val="32"/>
          <w:szCs w:val="32"/>
        </w:rPr>
        <w:t xml:space="preserve"> (TH </w:t>
      </w:r>
      <w:proofErr w:type="spellStart"/>
      <w:r w:rsidR="00E01176" w:rsidRPr="00E01176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="00E01176" w:rsidRPr="00E01176">
        <w:rPr>
          <w:rFonts w:ascii="TH SarabunPSK" w:hAnsi="TH SarabunPSK" w:cs="TH SarabunPSK"/>
          <w:sz w:val="32"/>
          <w:szCs w:val="32"/>
        </w:rPr>
        <w:t xml:space="preserve"> PSK 16 </w:t>
      </w:r>
      <w:proofErr w:type="spellStart"/>
      <w:r w:rsidR="00E01176" w:rsidRPr="00E01176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E01176" w:rsidRPr="00E01176">
        <w:rPr>
          <w:rFonts w:ascii="TH SarabunPSK" w:hAnsi="TH SarabunPSK" w:cs="TH SarabunPSK"/>
          <w:sz w:val="32"/>
          <w:szCs w:val="32"/>
        </w:rPr>
        <w:t xml:space="preserve"> </w:t>
      </w:r>
      <w:r w:rsidR="00E01176" w:rsidRPr="00E01176">
        <w:rPr>
          <w:rFonts w:ascii="TH SarabunPSK" w:hAnsi="TH SarabunPSK" w:cs="TH SarabunPSK"/>
          <w:sz w:val="32"/>
          <w:szCs w:val="32"/>
          <w:cs/>
        </w:rPr>
        <w:t>ตัวธรรมดา</w:t>
      </w:r>
      <w:r w:rsidR="00E01176" w:rsidRPr="00E01176">
        <w:rPr>
          <w:rFonts w:ascii="TH SarabunPSK" w:hAnsi="TH SarabunPSK" w:cs="TH SarabunPSK"/>
          <w:sz w:val="32"/>
          <w:szCs w:val="32"/>
        </w:rPr>
        <w:t xml:space="preserve"> Tab 0.5 </w:t>
      </w:r>
      <w:r w:rsidR="00E01176" w:rsidRPr="00E01176">
        <w:rPr>
          <w:rFonts w:ascii="TH SarabunPSK" w:hAnsi="TH SarabunPSK" w:cs="TH SarabunPSK"/>
          <w:sz w:val="32"/>
          <w:szCs w:val="32"/>
          <w:cs/>
        </w:rPr>
        <w:t>นิ้ว</w:t>
      </w:r>
      <w:r w:rsidR="00E01176" w:rsidRPr="00E01176">
        <w:rPr>
          <w:rFonts w:ascii="TH SarabunPSK" w:hAnsi="TH SarabunPSK" w:cs="TH SarabunPSK"/>
          <w:sz w:val="32"/>
          <w:szCs w:val="32"/>
        </w:rPr>
        <w:t>)</w:t>
      </w:r>
    </w:p>
    <w:p w14:paraId="5B1D54F9" w14:textId="4548328C" w:rsidR="00E01176" w:rsidRPr="00E01176" w:rsidRDefault="00E01176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11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14:paraId="0F51B664" w14:textId="7DC7F734" w:rsidR="00E01176" w:rsidRPr="00E01176" w:rsidRDefault="00E01176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11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14:paraId="4CCEDD50" w14:textId="7B6377A1" w:rsidR="00E01176" w:rsidRPr="00E01176" w:rsidRDefault="00E01176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11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14:paraId="370D2EBD" w14:textId="77777777" w:rsidR="00E01176" w:rsidRPr="00E01176" w:rsidRDefault="00E01176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C6D8FD" w14:textId="77777777" w:rsidR="00E01176" w:rsidRPr="00E01176" w:rsidRDefault="00E01176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 w:rsidRPr="00E01176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E0117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E01176">
        <w:rPr>
          <w:rFonts w:ascii="TH SarabunPSK" w:hAnsi="TH SarabunPSK" w:cs="TH SarabunPSK"/>
          <w:sz w:val="32"/>
          <w:szCs w:val="32"/>
          <w:cs/>
        </w:rPr>
        <w:t>จำนวน</w:t>
      </w:r>
      <w:r w:rsidRPr="00E01176">
        <w:rPr>
          <w:rFonts w:ascii="TH SarabunPSK" w:hAnsi="TH SarabunPSK" w:cs="TH SarabunPSK"/>
          <w:sz w:val="32"/>
          <w:szCs w:val="32"/>
        </w:rPr>
        <w:t xml:space="preserve"> 3-5 </w:t>
      </w:r>
      <w:r w:rsidRPr="00E01176">
        <w:rPr>
          <w:rFonts w:ascii="TH SarabunPSK" w:hAnsi="TH SarabunPSK" w:cs="TH SarabunPSK"/>
          <w:sz w:val="32"/>
          <w:szCs w:val="32"/>
          <w:cs/>
        </w:rPr>
        <w:t>คำ</w:t>
      </w:r>
      <w:r w:rsidRPr="00E01176">
        <w:rPr>
          <w:rFonts w:ascii="TH SarabunPSK" w:hAnsi="TH SarabunPSK" w:cs="TH SarabunPSK"/>
          <w:sz w:val="32"/>
          <w:szCs w:val="32"/>
        </w:rPr>
        <w:t xml:space="preserve"> (TH </w:t>
      </w:r>
      <w:proofErr w:type="spellStart"/>
      <w:r w:rsidRPr="00E01176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Pr="00E01176">
        <w:rPr>
          <w:rFonts w:ascii="TH SarabunPSK" w:hAnsi="TH SarabunPSK" w:cs="TH SarabunPSK"/>
          <w:sz w:val="32"/>
          <w:szCs w:val="32"/>
        </w:rPr>
        <w:t xml:space="preserve"> PSK 16 </w:t>
      </w:r>
      <w:proofErr w:type="spellStart"/>
      <w:r w:rsidRPr="00E01176">
        <w:rPr>
          <w:rFonts w:ascii="TH SarabunPSK" w:hAnsi="TH SarabunPSK" w:cs="TH SarabunPSK"/>
          <w:sz w:val="32"/>
          <w:szCs w:val="32"/>
        </w:rPr>
        <w:t>pt</w:t>
      </w:r>
      <w:proofErr w:type="spellEnd"/>
      <w:r w:rsidRPr="00E01176">
        <w:rPr>
          <w:rFonts w:ascii="TH SarabunPSK" w:hAnsi="TH SarabunPSK" w:cs="TH SarabunPSK"/>
          <w:sz w:val="32"/>
          <w:szCs w:val="32"/>
        </w:rPr>
        <w:t xml:space="preserve"> </w:t>
      </w:r>
      <w:r w:rsidRPr="00E01176">
        <w:rPr>
          <w:rFonts w:ascii="TH SarabunPSK" w:hAnsi="TH SarabunPSK" w:cs="TH SarabunPSK"/>
          <w:sz w:val="32"/>
          <w:szCs w:val="32"/>
          <w:cs/>
        </w:rPr>
        <w:t>ตัวธรรมดา</w:t>
      </w:r>
      <w:r w:rsidRPr="00E01176">
        <w:rPr>
          <w:rFonts w:ascii="TH SarabunPSK" w:hAnsi="TH SarabunPSK" w:cs="TH SarabunPSK"/>
          <w:sz w:val="32"/>
          <w:szCs w:val="32"/>
        </w:rPr>
        <w:t xml:space="preserve"> </w:t>
      </w:r>
      <w:r w:rsidRPr="00E01176">
        <w:rPr>
          <w:rFonts w:ascii="TH SarabunPSK" w:hAnsi="TH SarabunPSK" w:cs="TH SarabunPSK"/>
          <w:sz w:val="32"/>
          <w:szCs w:val="32"/>
          <w:cs/>
        </w:rPr>
        <w:t>ชิดซ้าย</w:t>
      </w:r>
      <w:r w:rsidRPr="00E01176">
        <w:rPr>
          <w:rFonts w:ascii="TH SarabunPSK" w:hAnsi="TH SarabunPSK" w:cs="TH SarabunPSK"/>
          <w:sz w:val="32"/>
          <w:szCs w:val="32"/>
        </w:rPr>
        <w:t xml:space="preserve"> </w:t>
      </w:r>
      <w:r w:rsidRPr="00E01176">
        <w:rPr>
          <w:rFonts w:ascii="TH SarabunPSK" w:hAnsi="TH SarabunPSK" w:cs="TH SarabunPSK"/>
          <w:sz w:val="32"/>
          <w:szCs w:val="32"/>
          <w:cs/>
        </w:rPr>
        <w:t>เคาะระหว่างคำ</w:t>
      </w:r>
      <w:r w:rsidRPr="00E01176">
        <w:rPr>
          <w:rFonts w:ascii="TH SarabunPSK" w:hAnsi="TH SarabunPSK" w:cs="TH SarabunPSK"/>
          <w:sz w:val="32"/>
          <w:szCs w:val="32"/>
        </w:rPr>
        <w:t xml:space="preserve"> 1 </w:t>
      </w:r>
      <w:r w:rsidRPr="00E01176">
        <w:rPr>
          <w:rFonts w:ascii="TH SarabunPSK" w:hAnsi="TH SarabunPSK" w:cs="TH SarabunPSK"/>
          <w:sz w:val="32"/>
          <w:szCs w:val="32"/>
          <w:cs/>
        </w:rPr>
        <w:t>เคาะ</w:t>
      </w:r>
      <w:r w:rsidRPr="00E01176">
        <w:rPr>
          <w:rFonts w:ascii="TH SarabunPSK" w:hAnsi="TH SarabunPSK" w:cs="TH SarabunPSK"/>
          <w:sz w:val="32"/>
          <w:szCs w:val="32"/>
        </w:rPr>
        <w:t>)</w:t>
      </w:r>
    </w:p>
    <w:p w14:paraId="5A7F0A98" w14:textId="77777777" w:rsidR="00E01176" w:rsidRPr="00E01176" w:rsidRDefault="00E01176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56C65B42" w14:textId="77777777" w:rsidR="00E01176" w:rsidRPr="00E01176" w:rsidRDefault="00E01176" w:rsidP="00031A56">
      <w:pPr>
        <w:pStyle w:val="NoSpacing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1176">
        <w:rPr>
          <w:rFonts w:ascii="TH SarabunPSK" w:hAnsi="TH SarabunPSK" w:cs="TH SarabunPSK"/>
          <w:b/>
          <w:bCs/>
          <w:sz w:val="32"/>
          <w:szCs w:val="32"/>
        </w:rPr>
        <w:t xml:space="preserve">Abstract (TH </w:t>
      </w:r>
      <w:proofErr w:type="spellStart"/>
      <w:r w:rsidRPr="00E01176">
        <w:rPr>
          <w:rFonts w:ascii="TH SarabunPSK" w:hAnsi="TH SarabunPSK" w:cs="TH SarabunPSK"/>
          <w:b/>
          <w:bCs/>
          <w:sz w:val="32"/>
          <w:szCs w:val="32"/>
        </w:rPr>
        <w:t>Sarabun</w:t>
      </w:r>
      <w:proofErr w:type="spellEnd"/>
      <w:r w:rsidRPr="00E01176">
        <w:rPr>
          <w:rFonts w:ascii="TH SarabunPSK" w:hAnsi="TH SarabunPSK" w:cs="TH SarabunPSK"/>
          <w:b/>
          <w:bCs/>
          <w:sz w:val="32"/>
          <w:szCs w:val="32"/>
        </w:rPr>
        <w:t xml:space="preserve"> PSK 16 </w:t>
      </w:r>
      <w:proofErr w:type="spellStart"/>
      <w:r w:rsidRPr="00E01176">
        <w:rPr>
          <w:rFonts w:ascii="TH SarabunPSK" w:hAnsi="TH SarabunPSK" w:cs="TH SarabunPSK"/>
          <w:b/>
          <w:bCs/>
          <w:sz w:val="32"/>
          <w:szCs w:val="32"/>
        </w:rPr>
        <w:t>pt</w:t>
      </w:r>
      <w:proofErr w:type="spellEnd"/>
      <w:r w:rsidRPr="00E011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01176">
        <w:rPr>
          <w:rFonts w:ascii="TH SarabunPSK" w:hAnsi="TH SarabunPSK" w:cs="TH SarabunPSK"/>
          <w:b/>
          <w:bCs/>
          <w:sz w:val="32"/>
          <w:szCs w:val="32"/>
          <w:cs/>
        </w:rPr>
        <w:t>ตัวหนา</w:t>
      </w:r>
      <w:r w:rsidRPr="00E01176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12A7DE5A" w14:textId="77777777" w:rsidR="00E01176" w:rsidRPr="00E01176" w:rsidRDefault="00E01176" w:rsidP="00031A56">
      <w:pPr>
        <w:pStyle w:val="NoSpacing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09E156" w14:textId="31F15180" w:rsidR="00E01176" w:rsidRPr="00E01176" w:rsidRDefault="00031A56" w:rsidP="00031A56">
      <w:pPr>
        <w:pStyle w:val="NoSpacing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01176" w:rsidRPr="00E01176">
        <w:rPr>
          <w:rFonts w:ascii="TH SarabunPSK" w:hAnsi="TH SarabunPSK" w:cs="TH SarabunPSK"/>
          <w:sz w:val="32"/>
          <w:szCs w:val="32"/>
          <w:cs/>
        </w:rPr>
        <w:t>เนื้อความในบทคัดย่อภาษาอังกฤษ</w:t>
      </w:r>
      <w:r w:rsidR="00E01176" w:rsidRPr="00E01176">
        <w:rPr>
          <w:rFonts w:ascii="TH SarabunPSK" w:hAnsi="TH SarabunPSK" w:cs="TH SarabunPSK"/>
          <w:sz w:val="32"/>
          <w:szCs w:val="32"/>
        </w:rPr>
        <w:t xml:space="preserve"> </w:t>
      </w:r>
      <w:r w:rsidR="00E01176" w:rsidRPr="00E01176">
        <w:rPr>
          <w:rFonts w:ascii="TH SarabunPSK" w:hAnsi="TH SarabunPSK" w:cs="TH SarabunPSK"/>
          <w:sz w:val="32"/>
          <w:szCs w:val="32"/>
          <w:cs/>
        </w:rPr>
        <w:t>ต้องสอดคล้องกับบทคัดย่อภาษาไทย</w:t>
      </w:r>
      <w:r w:rsidR="00E01176" w:rsidRPr="00E01176">
        <w:rPr>
          <w:rFonts w:ascii="TH SarabunPSK" w:hAnsi="TH SarabunPSK" w:cs="TH SarabunPSK"/>
          <w:sz w:val="32"/>
          <w:szCs w:val="32"/>
        </w:rPr>
        <w:t xml:space="preserve"> (TH </w:t>
      </w:r>
      <w:proofErr w:type="spellStart"/>
      <w:r w:rsidR="00E01176" w:rsidRPr="00E01176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="00E01176" w:rsidRPr="00E01176">
        <w:rPr>
          <w:rFonts w:ascii="TH SarabunPSK" w:hAnsi="TH SarabunPSK" w:cs="TH SarabunPSK"/>
          <w:sz w:val="32"/>
          <w:szCs w:val="32"/>
        </w:rPr>
        <w:t xml:space="preserve"> PSK 16 </w:t>
      </w:r>
      <w:proofErr w:type="spellStart"/>
      <w:r w:rsidR="00E01176" w:rsidRPr="00E01176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E01176" w:rsidRPr="00E01176">
        <w:rPr>
          <w:rFonts w:ascii="TH SarabunPSK" w:hAnsi="TH SarabunPSK" w:cs="TH SarabunPSK"/>
          <w:sz w:val="32"/>
          <w:szCs w:val="32"/>
        </w:rPr>
        <w:t xml:space="preserve"> </w:t>
      </w:r>
      <w:r w:rsidR="00E01176" w:rsidRPr="00E01176">
        <w:rPr>
          <w:rFonts w:ascii="TH SarabunPSK" w:hAnsi="TH SarabunPSK" w:cs="TH SarabunPSK"/>
          <w:sz w:val="32"/>
          <w:szCs w:val="32"/>
          <w:cs/>
        </w:rPr>
        <w:t>ตัวธรรมดา</w:t>
      </w:r>
      <w:r w:rsidR="00E01176" w:rsidRPr="00E01176">
        <w:rPr>
          <w:rFonts w:ascii="TH SarabunPSK" w:hAnsi="TH SarabunPSK" w:cs="TH SarabunPSK"/>
          <w:sz w:val="32"/>
          <w:szCs w:val="32"/>
        </w:rPr>
        <w:t xml:space="preserve"> Tab 0.5 </w:t>
      </w:r>
      <w:r w:rsidR="00E01176" w:rsidRPr="00E01176">
        <w:rPr>
          <w:rFonts w:ascii="TH SarabunPSK" w:hAnsi="TH SarabunPSK" w:cs="TH SarabunPSK"/>
          <w:sz w:val="32"/>
          <w:szCs w:val="32"/>
          <w:cs/>
        </w:rPr>
        <w:t>นิ้ว</w:t>
      </w:r>
      <w:r w:rsidR="00E01176" w:rsidRPr="00E01176">
        <w:rPr>
          <w:rFonts w:ascii="TH SarabunPSK" w:hAnsi="TH SarabunPSK" w:cs="TH SarabunPSK"/>
          <w:sz w:val="32"/>
          <w:szCs w:val="32"/>
        </w:rPr>
        <w:t>)</w:t>
      </w:r>
    </w:p>
    <w:p w14:paraId="0F167464" w14:textId="11D078A4" w:rsidR="00E01176" w:rsidRPr="00E01176" w:rsidRDefault="00E01176" w:rsidP="00031A56">
      <w:pPr>
        <w:pStyle w:val="NoSpacing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E011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14:paraId="6B7BD321" w14:textId="6385665D" w:rsidR="00E01176" w:rsidRPr="00E01176" w:rsidRDefault="00E01176" w:rsidP="00031A56">
      <w:pPr>
        <w:pStyle w:val="NoSpacing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E011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  <w:r w:rsidR="00512AD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028D4CDB" w14:textId="77777777" w:rsidR="00031A56" w:rsidRDefault="00031A56" w:rsidP="00031A56">
      <w:pPr>
        <w:pStyle w:val="NoSpacing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602F373" w14:textId="47A0E566" w:rsidR="00E01176" w:rsidRPr="00E01176" w:rsidRDefault="00E01176" w:rsidP="00031A56">
      <w:pPr>
        <w:pStyle w:val="NoSpacing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1176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Keywords: </w:t>
      </w:r>
      <w:r w:rsidRPr="00E01176">
        <w:rPr>
          <w:rFonts w:ascii="TH SarabunPSK" w:hAnsi="TH SarabunPSK" w:cs="TH SarabunPSK"/>
          <w:sz w:val="32"/>
          <w:szCs w:val="32"/>
          <w:cs/>
        </w:rPr>
        <w:t>จำนวน</w:t>
      </w:r>
      <w:r w:rsidRPr="00E01176">
        <w:rPr>
          <w:rFonts w:ascii="TH SarabunPSK" w:hAnsi="TH SarabunPSK" w:cs="TH SarabunPSK"/>
          <w:sz w:val="32"/>
          <w:szCs w:val="32"/>
        </w:rPr>
        <w:t xml:space="preserve"> 3-5 </w:t>
      </w:r>
      <w:r w:rsidRPr="00E01176">
        <w:rPr>
          <w:rFonts w:ascii="TH SarabunPSK" w:hAnsi="TH SarabunPSK" w:cs="TH SarabunPSK"/>
          <w:sz w:val="32"/>
          <w:szCs w:val="32"/>
          <w:cs/>
        </w:rPr>
        <w:t>คำ</w:t>
      </w:r>
      <w:r w:rsidRPr="00E01176">
        <w:rPr>
          <w:rFonts w:ascii="TH SarabunPSK" w:hAnsi="TH SarabunPSK" w:cs="TH SarabunPSK"/>
          <w:sz w:val="32"/>
          <w:szCs w:val="32"/>
        </w:rPr>
        <w:t xml:space="preserve"> (TH </w:t>
      </w:r>
      <w:proofErr w:type="spellStart"/>
      <w:r w:rsidRPr="00E01176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Pr="00E01176">
        <w:rPr>
          <w:rFonts w:ascii="TH SarabunPSK" w:hAnsi="TH SarabunPSK" w:cs="TH SarabunPSK"/>
          <w:sz w:val="32"/>
          <w:szCs w:val="32"/>
        </w:rPr>
        <w:t xml:space="preserve"> PSK 16 </w:t>
      </w:r>
      <w:proofErr w:type="spellStart"/>
      <w:r w:rsidRPr="00E01176">
        <w:rPr>
          <w:rFonts w:ascii="TH SarabunPSK" w:hAnsi="TH SarabunPSK" w:cs="TH SarabunPSK"/>
          <w:sz w:val="32"/>
          <w:szCs w:val="32"/>
        </w:rPr>
        <w:t>pt</w:t>
      </w:r>
      <w:proofErr w:type="spellEnd"/>
      <w:r w:rsidRPr="00E01176">
        <w:rPr>
          <w:rFonts w:ascii="TH SarabunPSK" w:hAnsi="TH SarabunPSK" w:cs="TH SarabunPSK"/>
          <w:sz w:val="32"/>
          <w:szCs w:val="32"/>
        </w:rPr>
        <w:t xml:space="preserve"> </w:t>
      </w:r>
      <w:r w:rsidRPr="00E01176">
        <w:rPr>
          <w:rFonts w:ascii="TH SarabunPSK" w:hAnsi="TH SarabunPSK" w:cs="TH SarabunPSK"/>
          <w:sz w:val="32"/>
          <w:szCs w:val="32"/>
          <w:cs/>
        </w:rPr>
        <w:t>ตัวธรรมดา</w:t>
      </w:r>
      <w:r w:rsidRPr="00E01176">
        <w:rPr>
          <w:rFonts w:ascii="TH SarabunPSK" w:hAnsi="TH SarabunPSK" w:cs="TH SarabunPSK"/>
          <w:sz w:val="32"/>
          <w:szCs w:val="32"/>
        </w:rPr>
        <w:t xml:space="preserve"> </w:t>
      </w:r>
      <w:r w:rsidRPr="00E01176">
        <w:rPr>
          <w:rFonts w:ascii="TH SarabunPSK" w:hAnsi="TH SarabunPSK" w:cs="TH SarabunPSK"/>
          <w:sz w:val="32"/>
          <w:szCs w:val="32"/>
          <w:cs/>
        </w:rPr>
        <w:t>ชิดซ้าย</w:t>
      </w:r>
      <w:r w:rsidRPr="00E01176">
        <w:rPr>
          <w:rFonts w:ascii="TH SarabunPSK" w:hAnsi="TH SarabunPSK" w:cs="TH SarabunPSK"/>
          <w:sz w:val="32"/>
          <w:szCs w:val="32"/>
        </w:rPr>
        <w:t xml:space="preserve"> </w:t>
      </w:r>
      <w:r w:rsidRPr="00E01176">
        <w:rPr>
          <w:rFonts w:ascii="TH SarabunPSK" w:hAnsi="TH SarabunPSK" w:cs="TH SarabunPSK"/>
          <w:sz w:val="32"/>
          <w:szCs w:val="32"/>
          <w:cs/>
        </w:rPr>
        <w:t>แต่ละคำคั่นด้วยเครื่องหมายจุลภาค</w:t>
      </w:r>
      <w:r w:rsidRPr="00E01176">
        <w:rPr>
          <w:rFonts w:ascii="TH SarabunPSK" w:hAnsi="TH SarabunPSK" w:cs="TH SarabunPSK"/>
          <w:sz w:val="32"/>
          <w:szCs w:val="32"/>
        </w:rPr>
        <w:t xml:space="preserve"> “,”)</w:t>
      </w:r>
    </w:p>
    <w:p w14:paraId="0A4248C4" w14:textId="310820CE" w:rsidR="00E01176" w:rsidRPr="00E01176" w:rsidRDefault="00E01176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 w:rsidRPr="00E01176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  <w:r w:rsidRPr="00E01176">
        <w:rPr>
          <w:rFonts w:ascii="TH SarabunPSK" w:hAnsi="TH SarabunPSK" w:cs="TH SarabunPSK"/>
          <w:sz w:val="32"/>
          <w:szCs w:val="32"/>
        </w:rPr>
        <w:t xml:space="preserve"> </w:t>
      </w:r>
      <w:r w:rsidRPr="00E01176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TH </w:t>
      </w:r>
      <w:proofErr w:type="spellStart"/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t>Sarabun</w:t>
      </w:r>
      <w:proofErr w:type="spellEnd"/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PSK</w:t>
      </w:r>
      <w:r w:rsidRPr="00E0117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t>16, Bold</w:t>
      </w:r>
      <w:r w:rsidRPr="00E01176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</w:t>
      </w:r>
    </w:p>
    <w:p w14:paraId="2BEE2D58" w14:textId="0FB4DC33" w:rsidR="00E01176" w:rsidRPr="00E01176" w:rsidRDefault="00031A56" w:rsidP="00031A56">
      <w:pPr>
        <w:pStyle w:val="Default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01176" w:rsidRPr="00E01176">
        <w:rPr>
          <w:rFonts w:ascii="TH SarabunPSK" w:hAnsi="TH SarabunPSK" w:cs="TH SarabunPSK"/>
          <w:sz w:val="32"/>
          <w:szCs w:val="32"/>
          <w:cs/>
        </w:rPr>
        <w:t>เนื้อหา (</w:t>
      </w:r>
      <w:r w:rsidR="00E01176" w:rsidRPr="00E01176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E01176" w:rsidRPr="00E01176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="00E01176" w:rsidRPr="00E01176">
        <w:rPr>
          <w:rFonts w:ascii="TH SarabunPSK" w:hAnsi="TH SarabunPSK" w:cs="TH SarabunPSK"/>
          <w:sz w:val="32"/>
          <w:szCs w:val="32"/>
        </w:rPr>
        <w:t xml:space="preserve"> PSK </w:t>
      </w:r>
      <w:r w:rsidR="00E01176" w:rsidRPr="00E01176">
        <w:rPr>
          <w:rFonts w:ascii="TH SarabunPSK" w:hAnsi="TH SarabunPSK" w:cs="TH SarabunPSK"/>
          <w:sz w:val="32"/>
          <w:szCs w:val="32"/>
          <w:cs/>
        </w:rPr>
        <w:t>16</w:t>
      </w:r>
      <w:r w:rsidR="00E01176" w:rsidRPr="00E01176">
        <w:rPr>
          <w:rFonts w:ascii="TH SarabunPSK" w:hAnsi="TH SarabunPSK" w:cs="TH SarabunPSK"/>
          <w:sz w:val="32"/>
          <w:szCs w:val="32"/>
        </w:rPr>
        <w:t xml:space="preserve"> pt </w:t>
      </w:r>
      <w:r w:rsidR="00E01176" w:rsidRPr="00E01176">
        <w:rPr>
          <w:rFonts w:ascii="TH SarabunPSK" w:hAnsi="TH SarabunPSK" w:cs="TH SarabunPSK"/>
          <w:sz w:val="32"/>
          <w:szCs w:val="32"/>
          <w:cs/>
        </w:rPr>
        <w:t xml:space="preserve">ตัวธรรมดา </w:t>
      </w:r>
      <w:r w:rsidR="00E01176" w:rsidRPr="00E01176">
        <w:rPr>
          <w:rFonts w:ascii="TH SarabunPSK" w:hAnsi="TH SarabunPSK" w:cs="TH SarabunPSK"/>
          <w:sz w:val="32"/>
          <w:szCs w:val="32"/>
        </w:rPr>
        <w:t xml:space="preserve">Tab </w:t>
      </w:r>
      <w:r w:rsidR="00E01176" w:rsidRPr="00E01176">
        <w:rPr>
          <w:rFonts w:ascii="TH SarabunPSK" w:hAnsi="TH SarabunPSK" w:cs="TH SarabunPSK"/>
          <w:sz w:val="32"/>
          <w:szCs w:val="32"/>
          <w:cs/>
        </w:rPr>
        <w:t>0.5 นิ้ว)</w:t>
      </w:r>
    </w:p>
    <w:p w14:paraId="6B4E4DE7" w14:textId="28703EE9" w:rsidR="00E01176" w:rsidRPr="00E01176" w:rsidRDefault="00E01176" w:rsidP="00031A56">
      <w:pPr>
        <w:pStyle w:val="Default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0117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0F74F4" w14:textId="77777777" w:rsidR="00E01176" w:rsidRPr="00E01176" w:rsidRDefault="00E01176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068CFC" w14:textId="77777777" w:rsidR="00E01176" w:rsidRPr="00E01176" w:rsidRDefault="00E01176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117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วัตถุประสงค์การวิจัย</w:t>
      </w:r>
      <w:r w:rsidRPr="00E011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01176">
        <w:rPr>
          <w:rFonts w:ascii="TH SarabunPSK" w:hAnsi="TH SarabunPSK" w:cs="TH SarabunPSK"/>
          <w:sz w:val="32"/>
          <w:szCs w:val="32"/>
        </w:rPr>
        <w:t xml:space="preserve">(TH </w:t>
      </w:r>
      <w:proofErr w:type="spellStart"/>
      <w:r w:rsidRPr="00E01176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Pr="00E01176">
        <w:rPr>
          <w:rFonts w:ascii="TH SarabunPSK" w:hAnsi="TH SarabunPSK" w:cs="TH SarabunPSK"/>
          <w:sz w:val="32"/>
          <w:szCs w:val="32"/>
        </w:rPr>
        <w:t xml:space="preserve"> PSK 16 </w:t>
      </w:r>
      <w:proofErr w:type="spellStart"/>
      <w:r w:rsidRPr="00E01176">
        <w:rPr>
          <w:rFonts w:ascii="TH SarabunPSK" w:hAnsi="TH SarabunPSK" w:cs="TH SarabunPSK"/>
          <w:sz w:val="32"/>
          <w:szCs w:val="32"/>
        </w:rPr>
        <w:t>pt</w:t>
      </w:r>
      <w:proofErr w:type="spellEnd"/>
      <w:r w:rsidRPr="00E01176">
        <w:rPr>
          <w:rFonts w:ascii="TH SarabunPSK" w:hAnsi="TH SarabunPSK" w:cs="TH SarabunPSK"/>
          <w:sz w:val="32"/>
          <w:szCs w:val="32"/>
        </w:rPr>
        <w:t xml:space="preserve"> </w:t>
      </w:r>
      <w:r w:rsidRPr="00E01176">
        <w:rPr>
          <w:rFonts w:ascii="TH SarabunPSK" w:hAnsi="TH SarabunPSK" w:cs="TH SarabunPSK"/>
          <w:sz w:val="32"/>
          <w:szCs w:val="32"/>
          <w:cs/>
        </w:rPr>
        <w:t>ตัวหนา</w:t>
      </w:r>
      <w:r w:rsidRPr="00E01176">
        <w:rPr>
          <w:rFonts w:ascii="TH SarabunPSK" w:hAnsi="TH SarabunPSK" w:cs="TH SarabunPSK"/>
          <w:sz w:val="32"/>
          <w:szCs w:val="32"/>
        </w:rPr>
        <w:t xml:space="preserve"> </w:t>
      </w:r>
      <w:r w:rsidRPr="00E01176">
        <w:rPr>
          <w:rFonts w:ascii="TH SarabunPSK" w:hAnsi="TH SarabunPSK" w:cs="TH SarabunPSK"/>
          <w:sz w:val="32"/>
          <w:szCs w:val="32"/>
          <w:cs/>
        </w:rPr>
        <w:t>ชิดซ้าย</w:t>
      </w:r>
      <w:r w:rsidRPr="00E01176">
        <w:rPr>
          <w:rFonts w:ascii="TH SarabunPSK" w:hAnsi="TH SarabunPSK" w:cs="TH SarabunPSK"/>
          <w:sz w:val="32"/>
          <w:szCs w:val="32"/>
        </w:rPr>
        <w:t xml:space="preserve">, </w:t>
      </w:r>
      <w:r w:rsidRPr="00E01176">
        <w:rPr>
          <w:rFonts w:ascii="TH SarabunPSK" w:hAnsi="TH SarabunPSK" w:cs="TH SarabunPSK"/>
          <w:sz w:val="32"/>
          <w:szCs w:val="32"/>
          <w:cs/>
        </w:rPr>
        <w:t>บทความภาษาอังกฤษใช้</w:t>
      </w:r>
      <w:r w:rsidRPr="00E01176">
        <w:rPr>
          <w:rFonts w:ascii="TH SarabunPSK" w:hAnsi="TH SarabunPSK" w:cs="TH SarabunPSK"/>
          <w:sz w:val="32"/>
          <w:szCs w:val="32"/>
        </w:rPr>
        <w:t xml:space="preserve"> Purpose of the Study)</w:t>
      </w:r>
    </w:p>
    <w:p w14:paraId="385B58F1" w14:textId="752A34D4" w:rsidR="00E01176" w:rsidRPr="00E01176" w:rsidRDefault="00031A56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01176" w:rsidRPr="00E01176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ab/>
      </w:r>
      <w:r w:rsidR="00E01176" w:rsidRPr="00E01176">
        <w:rPr>
          <w:rFonts w:ascii="TH SarabunPSK" w:hAnsi="TH SarabunPSK" w:cs="TH SarabunPSK"/>
          <w:sz w:val="32"/>
          <w:szCs w:val="32"/>
          <w:cs/>
        </w:rPr>
        <w:t>เนื้อหา</w:t>
      </w:r>
      <w:r w:rsidR="00E01176" w:rsidRPr="00E01176">
        <w:rPr>
          <w:rFonts w:ascii="TH SarabunPSK" w:hAnsi="TH SarabunPSK" w:cs="TH SarabunPSK"/>
          <w:sz w:val="32"/>
          <w:szCs w:val="32"/>
        </w:rPr>
        <w:t xml:space="preserve"> (TH </w:t>
      </w:r>
      <w:proofErr w:type="spellStart"/>
      <w:r w:rsidR="00E01176" w:rsidRPr="00E01176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="00E01176" w:rsidRPr="00E01176">
        <w:rPr>
          <w:rFonts w:ascii="TH SarabunPSK" w:hAnsi="TH SarabunPSK" w:cs="TH SarabunPSK"/>
          <w:sz w:val="32"/>
          <w:szCs w:val="32"/>
        </w:rPr>
        <w:t xml:space="preserve"> PSK 16 </w:t>
      </w:r>
      <w:proofErr w:type="spellStart"/>
      <w:r w:rsidR="00E01176" w:rsidRPr="00E01176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E01176" w:rsidRPr="00E01176">
        <w:rPr>
          <w:rFonts w:ascii="TH SarabunPSK" w:hAnsi="TH SarabunPSK" w:cs="TH SarabunPSK"/>
          <w:sz w:val="32"/>
          <w:szCs w:val="32"/>
        </w:rPr>
        <w:t xml:space="preserve"> </w:t>
      </w:r>
      <w:r w:rsidR="00E01176" w:rsidRPr="00E01176">
        <w:rPr>
          <w:rFonts w:ascii="TH SarabunPSK" w:hAnsi="TH SarabunPSK" w:cs="TH SarabunPSK"/>
          <w:sz w:val="32"/>
          <w:szCs w:val="32"/>
          <w:cs/>
        </w:rPr>
        <w:t>ตัวธรรมดา</w:t>
      </w:r>
      <w:r w:rsidR="00E01176" w:rsidRPr="00E01176">
        <w:rPr>
          <w:rFonts w:ascii="TH SarabunPSK" w:hAnsi="TH SarabunPSK" w:cs="TH SarabunPSK"/>
          <w:sz w:val="32"/>
          <w:szCs w:val="32"/>
        </w:rPr>
        <w:t xml:space="preserve"> Tab 0.5</w:t>
      </w:r>
      <w:r w:rsidR="00E01176" w:rsidRPr="00E01176">
        <w:rPr>
          <w:rFonts w:ascii="TH SarabunPSK" w:hAnsi="TH SarabunPSK" w:cs="TH SarabunPSK"/>
          <w:sz w:val="32"/>
          <w:szCs w:val="32"/>
          <w:cs/>
        </w:rPr>
        <w:t xml:space="preserve"> นิ้ว</w:t>
      </w:r>
      <w:r w:rsidR="00E01176" w:rsidRPr="00E01176">
        <w:rPr>
          <w:rFonts w:ascii="TH SarabunPSK" w:hAnsi="TH SarabunPSK" w:cs="TH SarabunPSK"/>
          <w:sz w:val="32"/>
          <w:szCs w:val="32"/>
        </w:rPr>
        <w:t>)</w:t>
      </w:r>
    </w:p>
    <w:p w14:paraId="236FF4A3" w14:textId="6F398E17" w:rsidR="00E01176" w:rsidRPr="00E01176" w:rsidRDefault="00031A56" w:rsidP="00031A56">
      <w:pPr>
        <w:pStyle w:val="Default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01176" w:rsidRPr="00E01176">
        <w:rPr>
          <w:rFonts w:ascii="TH SarabunPSK" w:hAnsi="TH SarabunPSK" w:cs="TH SarabunPSK"/>
          <w:sz w:val="32"/>
          <w:szCs w:val="32"/>
        </w:rPr>
        <w:t>2.................................................................................................................................................</w:t>
      </w:r>
    </w:p>
    <w:p w14:paraId="1908D7F3" w14:textId="7AA13B1B" w:rsidR="00E01176" w:rsidRPr="00E01176" w:rsidRDefault="00031A56" w:rsidP="00031A56">
      <w:pPr>
        <w:pStyle w:val="Default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01176" w:rsidRPr="00E01176">
        <w:rPr>
          <w:rFonts w:ascii="TH SarabunPSK" w:hAnsi="TH SarabunPSK" w:cs="TH SarabunPSK"/>
          <w:sz w:val="32"/>
          <w:szCs w:val="32"/>
        </w:rPr>
        <w:t>3.................................................................................................................................................</w:t>
      </w:r>
    </w:p>
    <w:p w14:paraId="03514ABD" w14:textId="77777777" w:rsidR="00E01176" w:rsidRPr="00E01176" w:rsidRDefault="00E01176" w:rsidP="00031A56">
      <w:pPr>
        <w:pStyle w:val="Default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0ACF6BF" w14:textId="77777777" w:rsidR="00E01176" w:rsidRPr="00E01176" w:rsidRDefault="00E01176" w:rsidP="00031A56">
      <w:pPr>
        <w:pStyle w:val="Default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rPr>
          <w:rFonts w:ascii="TH SarabunPSK" w:eastAsia="SimSun" w:hAnsi="TH SarabunPSK" w:cs="TH SarabunPSK"/>
          <w:color w:val="auto"/>
          <w:sz w:val="32"/>
          <w:szCs w:val="32"/>
          <w:lang w:eastAsia="zh-CN"/>
        </w:rPr>
      </w:pPr>
      <w:r w:rsidRPr="00E0117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สมมติฐานของการวิจัย  </w:t>
      </w:r>
      <w:r w:rsidRPr="00E01176">
        <w:rPr>
          <w:rFonts w:ascii="TH SarabunPSK" w:eastAsia="SimSun" w:hAnsi="TH SarabunPSK" w:cs="TH SarabunPSK"/>
          <w:color w:val="auto"/>
          <w:sz w:val="32"/>
          <w:szCs w:val="32"/>
          <w:cs/>
          <w:lang w:eastAsia="zh-CN"/>
        </w:rPr>
        <w:t>(ถ้ามี) (</w:t>
      </w:r>
      <w:r w:rsidRPr="00E01176">
        <w:rPr>
          <w:rFonts w:ascii="TH SarabunPSK" w:eastAsia="SimSun" w:hAnsi="TH SarabunPSK" w:cs="TH SarabunPSK"/>
          <w:color w:val="auto"/>
          <w:sz w:val="32"/>
          <w:szCs w:val="32"/>
          <w:lang w:eastAsia="zh-CN"/>
        </w:rPr>
        <w:t xml:space="preserve">TH </w:t>
      </w:r>
      <w:proofErr w:type="spellStart"/>
      <w:r w:rsidRPr="00E01176">
        <w:rPr>
          <w:rFonts w:ascii="TH SarabunPSK" w:eastAsia="SimSun" w:hAnsi="TH SarabunPSK" w:cs="TH SarabunPSK"/>
          <w:color w:val="auto"/>
          <w:sz w:val="32"/>
          <w:szCs w:val="32"/>
          <w:lang w:eastAsia="zh-CN"/>
        </w:rPr>
        <w:t>Sarabun</w:t>
      </w:r>
      <w:proofErr w:type="spellEnd"/>
      <w:r w:rsidRPr="00E01176">
        <w:rPr>
          <w:rFonts w:ascii="TH SarabunPSK" w:eastAsia="SimSun" w:hAnsi="TH SarabunPSK" w:cs="TH SarabunPSK"/>
          <w:color w:val="auto"/>
          <w:sz w:val="32"/>
          <w:szCs w:val="32"/>
          <w:lang w:eastAsia="zh-CN"/>
        </w:rPr>
        <w:t xml:space="preserve"> PSK </w:t>
      </w:r>
      <w:r w:rsidRPr="00E01176">
        <w:rPr>
          <w:rFonts w:ascii="TH SarabunPSK" w:eastAsia="SimSun" w:hAnsi="TH SarabunPSK" w:cs="TH SarabunPSK"/>
          <w:color w:val="auto"/>
          <w:sz w:val="32"/>
          <w:szCs w:val="32"/>
          <w:cs/>
          <w:lang w:eastAsia="zh-CN"/>
        </w:rPr>
        <w:t>16</w:t>
      </w:r>
      <w:r w:rsidRPr="00E01176">
        <w:rPr>
          <w:rFonts w:ascii="TH SarabunPSK" w:eastAsia="SimSun" w:hAnsi="TH SarabunPSK" w:cs="TH SarabunPSK"/>
          <w:color w:val="auto"/>
          <w:sz w:val="32"/>
          <w:szCs w:val="32"/>
          <w:lang w:eastAsia="zh-CN"/>
        </w:rPr>
        <w:t xml:space="preserve"> pt </w:t>
      </w:r>
      <w:r w:rsidRPr="00E01176">
        <w:rPr>
          <w:rFonts w:ascii="TH SarabunPSK" w:eastAsia="SimSun" w:hAnsi="TH SarabunPSK" w:cs="TH SarabunPSK"/>
          <w:color w:val="auto"/>
          <w:sz w:val="32"/>
          <w:szCs w:val="32"/>
          <w:cs/>
          <w:lang w:eastAsia="zh-CN"/>
        </w:rPr>
        <w:t>ตัวหนา ชิดซ้าย</w:t>
      </w:r>
      <w:r w:rsidRPr="00E01176">
        <w:rPr>
          <w:rFonts w:ascii="TH SarabunPSK" w:eastAsia="SimSun" w:hAnsi="TH SarabunPSK" w:cs="TH SarabunPSK"/>
          <w:color w:val="auto"/>
          <w:sz w:val="32"/>
          <w:szCs w:val="32"/>
          <w:lang w:eastAsia="zh-CN"/>
        </w:rPr>
        <w:t xml:space="preserve">, </w:t>
      </w:r>
      <w:r w:rsidRPr="00E01176">
        <w:rPr>
          <w:rFonts w:ascii="TH SarabunPSK" w:eastAsia="SimSun" w:hAnsi="TH SarabunPSK" w:cs="TH SarabunPSK"/>
          <w:color w:val="auto"/>
          <w:sz w:val="32"/>
          <w:szCs w:val="32"/>
          <w:cs/>
          <w:lang w:eastAsia="zh-CN"/>
        </w:rPr>
        <w:t>บทความภาษาอังกฤษใช้</w:t>
      </w:r>
      <w:r w:rsidRPr="00E01176">
        <w:rPr>
          <w:rFonts w:ascii="TH SarabunPSK" w:eastAsia="SimSun" w:hAnsi="TH SarabunPSK" w:cs="TH SarabunPSK"/>
          <w:color w:val="auto"/>
          <w:sz w:val="32"/>
          <w:szCs w:val="32"/>
          <w:lang w:eastAsia="zh-CN"/>
        </w:rPr>
        <w:t xml:space="preserve"> Research Hypothesis)</w:t>
      </w:r>
    </w:p>
    <w:p w14:paraId="6682DF2B" w14:textId="3391BB41" w:rsidR="00E01176" w:rsidRPr="00E01176" w:rsidRDefault="00031A56" w:rsidP="00031A56">
      <w:pPr>
        <w:pStyle w:val="Default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ind w:firstLine="720"/>
        <w:rPr>
          <w:rFonts w:ascii="TH SarabunPSK" w:eastAsia="SimSun" w:hAnsi="TH SarabunPSK" w:cs="TH SarabunPSK"/>
          <w:color w:val="auto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color w:val="auto"/>
          <w:sz w:val="32"/>
          <w:szCs w:val="32"/>
          <w:lang w:eastAsia="zh-CN"/>
        </w:rPr>
        <w:tab/>
      </w:r>
      <w:r w:rsidR="00E01176" w:rsidRPr="00E01176">
        <w:rPr>
          <w:rFonts w:ascii="TH SarabunPSK" w:eastAsia="SimSun" w:hAnsi="TH SarabunPSK" w:cs="TH SarabunPSK"/>
          <w:color w:val="auto"/>
          <w:sz w:val="32"/>
          <w:szCs w:val="32"/>
          <w:cs/>
          <w:lang w:eastAsia="zh-CN"/>
        </w:rPr>
        <w:t xml:space="preserve">1. </w:t>
      </w:r>
      <w:r>
        <w:rPr>
          <w:rFonts w:ascii="TH SarabunPSK" w:eastAsia="SimSun" w:hAnsi="TH SarabunPSK" w:cs="TH SarabunPSK"/>
          <w:color w:val="auto"/>
          <w:sz w:val="32"/>
          <w:szCs w:val="32"/>
          <w:lang w:eastAsia="zh-CN"/>
        </w:rPr>
        <w:tab/>
      </w:r>
      <w:r w:rsidR="00E01176" w:rsidRPr="00E01176">
        <w:rPr>
          <w:rFonts w:ascii="TH SarabunPSK" w:eastAsia="SimSun" w:hAnsi="TH SarabunPSK" w:cs="TH SarabunPSK"/>
          <w:color w:val="auto"/>
          <w:sz w:val="32"/>
          <w:szCs w:val="32"/>
          <w:cs/>
          <w:lang w:eastAsia="zh-CN"/>
        </w:rPr>
        <w:t>เนื้อหา (</w:t>
      </w:r>
      <w:r w:rsidR="00E01176" w:rsidRPr="00E01176">
        <w:rPr>
          <w:rFonts w:ascii="TH SarabunPSK" w:eastAsia="SimSun" w:hAnsi="TH SarabunPSK" w:cs="TH SarabunPSK"/>
          <w:color w:val="auto"/>
          <w:sz w:val="32"/>
          <w:szCs w:val="32"/>
          <w:lang w:eastAsia="zh-CN"/>
        </w:rPr>
        <w:t xml:space="preserve">TH </w:t>
      </w:r>
      <w:proofErr w:type="spellStart"/>
      <w:r w:rsidR="00E01176" w:rsidRPr="00E01176">
        <w:rPr>
          <w:rFonts w:ascii="TH SarabunPSK" w:eastAsia="SimSun" w:hAnsi="TH SarabunPSK" w:cs="TH SarabunPSK"/>
          <w:color w:val="auto"/>
          <w:sz w:val="32"/>
          <w:szCs w:val="32"/>
          <w:lang w:eastAsia="zh-CN"/>
        </w:rPr>
        <w:t>Sarabun</w:t>
      </w:r>
      <w:proofErr w:type="spellEnd"/>
      <w:r w:rsidR="00E01176" w:rsidRPr="00E01176">
        <w:rPr>
          <w:rFonts w:ascii="TH SarabunPSK" w:eastAsia="SimSun" w:hAnsi="TH SarabunPSK" w:cs="TH SarabunPSK"/>
          <w:color w:val="auto"/>
          <w:sz w:val="32"/>
          <w:szCs w:val="32"/>
          <w:lang w:eastAsia="zh-CN"/>
        </w:rPr>
        <w:t xml:space="preserve"> PSK </w:t>
      </w:r>
      <w:r w:rsidR="00E01176" w:rsidRPr="00E01176">
        <w:rPr>
          <w:rFonts w:ascii="TH SarabunPSK" w:eastAsia="SimSun" w:hAnsi="TH SarabunPSK" w:cs="TH SarabunPSK"/>
          <w:color w:val="auto"/>
          <w:sz w:val="32"/>
          <w:szCs w:val="32"/>
          <w:cs/>
          <w:lang w:eastAsia="zh-CN"/>
        </w:rPr>
        <w:t>16</w:t>
      </w:r>
      <w:r w:rsidR="00E01176" w:rsidRPr="00E01176">
        <w:rPr>
          <w:rFonts w:ascii="TH SarabunPSK" w:eastAsia="SimSun" w:hAnsi="TH SarabunPSK" w:cs="TH SarabunPSK"/>
          <w:color w:val="auto"/>
          <w:sz w:val="32"/>
          <w:szCs w:val="32"/>
          <w:lang w:eastAsia="zh-CN"/>
        </w:rPr>
        <w:t xml:space="preserve"> pt </w:t>
      </w:r>
      <w:r w:rsidR="00E01176" w:rsidRPr="00E01176">
        <w:rPr>
          <w:rFonts w:ascii="TH SarabunPSK" w:eastAsia="SimSun" w:hAnsi="TH SarabunPSK" w:cs="TH SarabunPSK"/>
          <w:color w:val="auto"/>
          <w:sz w:val="32"/>
          <w:szCs w:val="32"/>
          <w:cs/>
          <w:lang w:eastAsia="zh-CN"/>
        </w:rPr>
        <w:t xml:space="preserve">ตัวธรรมดา </w:t>
      </w:r>
      <w:r w:rsidR="00E01176" w:rsidRPr="00E01176">
        <w:rPr>
          <w:rFonts w:ascii="TH SarabunPSK" w:eastAsia="SimSun" w:hAnsi="TH SarabunPSK" w:cs="TH SarabunPSK"/>
          <w:color w:val="auto"/>
          <w:sz w:val="32"/>
          <w:szCs w:val="32"/>
          <w:lang w:eastAsia="zh-CN"/>
        </w:rPr>
        <w:t xml:space="preserve">Tab </w:t>
      </w:r>
      <w:r w:rsidR="00E01176" w:rsidRPr="00E01176">
        <w:rPr>
          <w:rFonts w:ascii="TH SarabunPSK" w:eastAsia="SimSun" w:hAnsi="TH SarabunPSK" w:cs="TH SarabunPSK"/>
          <w:color w:val="auto"/>
          <w:sz w:val="32"/>
          <w:szCs w:val="32"/>
          <w:cs/>
          <w:lang w:eastAsia="zh-CN"/>
        </w:rPr>
        <w:t>0.5 นิ้ว)</w:t>
      </w:r>
      <w:r w:rsidR="00E01176" w:rsidRPr="00E01176">
        <w:rPr>
          <w:rFonts w:ascii="TH SarabunPSK" w:eastAsia="SimSun" w:hAnsi="TH SarabunPSK" w:cs="TH SarabunPSK"/>
          <w:color w:val="auto"/>
          <w:sz w:val="32"/>
          <w:szCs w:val="32"/>
          <w:lang w:eastAsia="zh-CN"/>
        </w:rPr>
        <w:t>……..…….……………</w:t>
      </w:r>
      <w:r w:rsidR="00512AD7">
        <w:rPr>
          <w:rFonts w:ascii="TH SarabunPSK" w:eastAsia="SimSun" w:hAnsi="TH SarabunPSK" w:cs="TH SarabunPSK" w:hint="cs"/>
          <w:color w:val="auto"/>
          <w:sz w:val="32"/>
          <w:szCs w:val="32"/>
          <w:cs/>
          <w:lang w:eastAsia="zh-CN"/>
        </w:rPr>
        <w:t>.................</w:t>
      </w:r>
    </w:p>
    <w:p w14:paraId="45B86709" w14:textId="78C97750" w:rsidR="00E01176" w:rsidRPr="00E01176" w:rsidRDefault="00031A56" w:rsidP="00031A56">
      <w:pPr>
        <w:pStyle w:val="Default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color w:val="auto"/>
          <w:sz w:val="32"/>
          <w:szCs w:val="32"/>
          <w:lang w:eastAsia="zh-CN"/>
        </w:rPr>
        <w:tab/>
      </w:r>
      <w:r w:rsidR="00E01176" w:rsidRPr="00E01176">
        <w:rPr>
          <w:rFonts w:ascii="TH SarabunPSK" w:eastAsia="SimSun" w:hAnsi="TH SarabunPSK" w:cs="TH SarabunPSK"/>
          <w:color w:val="auto"/>
          <w:sz w:val="32"/>
          <w:szCs w:val="32"/>
          <w:cs/>
          <w:lang w:eastAsia="zh-CN"/>
        </w:rPr>
        <w:t>2. ...............................................................................................................................................</w:t>
      </w:r>
    </w:p>
    <w:p w14:paraId="4E55AC1F" w14:textId="69966BC5" w:rsidR="00E01176" w:rsidRPr="00E01176" w:rsidRDefault="00031A56" w:rsidP="00031A56">
      <w:pPr>
        <w:pStyle w:val="Default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01176" w:rsidRPr="00E01176">
        <w:rPr>
          <w:rFonts w:ascii="TH SarabunPSK" w:hAnsi="TH SarabunPSK" w:cs="TH SarabunPSK"/>
          <w:sz w:val="32"/>
          <w:szCs w:val="32"/>
          <w:cs/>
        </w:rPr>
        <w:t>3. ...........................................................................................................................................</w:t>
      </w:r>
      <w:r w:rsidR="00512AD7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47B8F1A9" w14:textId="77777777" w:rsidR="00E01176" w:rsidRPr="00E01176" w:rsidRDefault="00E01176" w:rsidP="00031A56">
      <w:pPr>
        <w:pStyle w:val="Default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D1BB66A" w14:textId="77777777" w:rsidR="00E01176" w:rsidRPr="00E01176" w:rsidRDefault="00E01176" w:rsidP="00031A56">
      <w:pPr>
        <w:pStyle w:val="Default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jc w:val="thaiDistribute"/>
        <w:rPr>
          <w:rFonts w:ascii="TH SarabunPSK" w:eastAsiaTheme="minorHAnsi" w:hAnsi="TH SarabunPSK" w:cs="TH SarabunPSK"/>
          <w:color w:val="auto"/>
          <w:sz w:val="32"/>
          <w:szCs w:val="32"/>
        </w:rPr>
      </w:pPr>
      <w:r w:rsidRPr="00E01176"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cs/>
        </w:rPr>
        <w:t>กรอบแนวคิดการวิจัย/วรรณกรรมที่เกี่ยวข้อง</w:t>
      </w:r>
      <w:r w:rsidRPr="00E01176">
        <w:rPr>
          <w:rFonts w:ascii="TH SarabunPSK" w:eastAsiaTheme="minorHAnsi" w:hAnsi="TH SarabunPSK" w:cs="TH SarabunPSK"/>
          <w:color w:val="auto"/>
          <w:sz w:val="32"/>
          <w:szCs w:val="32"/>
          <w:cs/>
        </w:rPr>
        <w:t xml:space="preserve"> (</w:t>
      </w:r>
      <w:r w:rsidRPr="00E01176">
        <w:rPr>
          <w:rFonts w:ascii="TH SarabunPSK" w:eastAsiaTheme="minorHAnsi" w:hAnsi="TH SarabunPSK" w:cs="TH SarabunPSK"/>
          <w:color w:val="auto"/>
          <w:sz w:val="32"/>
          <w:szCs w:val="32"/>
        </w:rPr>
        <w:t xml:space="preserve">TH </w:t>
      </w:r>
      <w:proofErr w:type="spellStart"/>
      <w:r w:rsidRPr="00E01176">
        <w:rPr>
          <w:rFonts w:ascii="TH SarabunPSK" w:eastAsiaTheme="minorHAnsi" w:hAnsi="TH SarabunPSK" w:cs="TH SarabunPSK"/>
          <w:color w:val="auto"/>
          <w:sz w:val="32"/>
          <w:szCs w:val="32"/>
        </w:rPr>
        <w:t>Sarabun</w:t>
      </w:r>
      <w:proofErr w:type="spellEnd"/>
      <w:r w:rsidRPr="00E01176">
        <w:rPr>
          <w:rFonts w:ascii="TH SarabunPSK" w:eastAsiaTheme="minorHAnsi" w:hAnsi="TH SarabunPSK" w:cs="TH SarabunPSK"/>
          <w:color w:val="auto"/>
          <w:sz w:val="32"/>
          <w:szCs w:val="32"/>
        </w:rPr>
        <w:t xml:space="preserve"> PSK </w:t>
      </w:r>
      <w:r w:rsidRPr="00E01176">
        <w:rPr>
          <w:rFonts w:ascii="TH SarabunPSK" w:eastAsiaTheme="minorHAnsi" w:hAnsi="TH SarabunPSK" w:cs="TH SarabunPSK"/>
          <w:color w:val="auto"/>
          <w:sz w:val="32"/>
          <w:szCs w:val="32"/>
          <w:cs/>
        </w:rPr>
        <w:t>16</w:t>
      </w:r>
      <w:r w:rsidRPr="00E01176">
        <w:rPr>
          <w:rFonts w:ascii="TH SarabunPSK" w:eastAsiaTheme="minorHAnsi" w:hAnsi="TH SarabunPSK" w:cs="TH SarabunPSK"/>
          <w:color w:val="auto"/>
          <w:sz w:val="32"/>
          <w:szCs w:val="32"/>
        </w:rPr>
        <w:t xml:space="preserve"> pt </w:t>
      </w:r>
      <w:r w:rsidRPr="00E01176">
        <w:rPr>
          <w:rFonts w:ascii="TH SarabunPSK" w:eastAsiaTheme="minorHAnsi" w:hAnsi="TH SarabunPSK" w:cs="TH SarabunPSK"/>
          <w:color w:val="auto"/>
          <w:sz w:val="32"/>
          <w:szCs w:val="32"/>
          <w:cs/>
        </w:rPr>
        <w:t>ตัวหนา ชิดซ้าย</w:t>
      </w:r>
      <w:r w:rsidRPr="00E01176">
        <w:rPr>
          <w:rFonts w:ascii="TH SarabunPSK" w:eastAsiaTheme="minorHAnsi" w:hAnsi="TH SarabunPSK" w:cs="TH SarabunPSK"/>
          <w:color w:val="auto"/>
          <w:sz w:val="32"/>
          <w:szCs w:val="32"/>
        </w:rPr>
        <w:t xml:space="preserve">, </w:t>
      </w:r>
      <w:r w:rsidRPr="00E01176">
        <w:rPr>
          <w:rFonts w:ascii="TH SarabunPSK" w:eastAsiaTheme="minorHAnsi" w:hAnsi="TH SarabunPSK" w:cs="TH SarabunPSK"/>
          <w:color w:val="auto"/>
          <w:sz w:val="32"/>
          <w:szCs w:val="32"/>
          <w:cs/>
        </w:rPr>
        <w:t>บทความภาษาอังกฤษใช้</w:t>
      </w:r>
      <w:r w:rsidRPr="00E01176">
        <w:rPr>
          <w:rFonts w:ascii="TH SarabunPSK" w:eastAsiaTheme="minorHAnsi" w:hAnsi="TH SarabunPSK" w:cs="TH SarabunPSK"/>
          <w:color w:val="auto"/>
          <w:sz w:val="32"/>
          <w:szCs w:val="32"/>
        </w:rPr>
        <w:t xml:space="preserve"> Research Framework)</w:t>
      </w:r>
    </w:p>
    <w:p w14:paraId="4B31C810" w14:textId="027D40B9" w:rsidR="00E01176" w:rsidRPr="00E01176" w:rsidRDefault="00031A56" w:rsidP="00031A56">
      <w:pPr>
        <w:pStyle w:val="Default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ind w:firstLine="720"/>
        <w:rPr>
          <w:rFonts w:ascii="TH SarabunPSK" w:eastAsiaTheme="minorHAnsi" w:hAnsi="TH SarabunPSK" w:cs="TH SarabunPSK"/>
          <w:color w:val="auto"/>
          <w:sz w:val="32"/>
          <w:szCs w:val="32"/>
        </w:rPr>
      </w:pPr>
      <w:r>
        <w:rPr>
          <w:rFonts w:ascii="TH SarabunPSK" w:eastAsiaTheme="minorHAnsi" w:hAnsi="TH SarabunPSK" w:cs="TH SarabunPSK"/>
          <w:color w:val="auto"/>
          <w:sz w:val="32"/>
          <w:szCs w:val="32"/>
        </w:rPr>
        <w:tab/>
      </w:r>
      <w:r w:rsidR="00E01176" w:rsidRPr="00E01176">
        <w:rPr>
          <w:rFonts w:ascii="TH SarabunPSK" w:eastAsiaTheme="minorHAnsi" w:hAnsi="TH SarabunPSK" w:cs="TH SarabunPSK"/>
          <w:color w:val="auto"/>
          <w:sz w:val="32"/>
          <w:szCs w:val="32"/>
          <w:cs/>
        </w:rPr>
        <w:t>เนื้อหา (</w:t>
      </w:r>
      <w:r w:rsidR="00E01176" w:rsidRPr="00E01176">
        <w:rPr>
          <w:rFonts w:ascii="TH SarabunPSK" w:eastAsiaTheme="minorHAnsi" w:hAnsi="TH SarabunPSK" w:cs="TH SarabunPSK"/>
          <w:color w:val="auto"/>
          <w:sz w:val="32"/>
          <w:szCs w:val="32"/>
        </w:rPr>
        <w:t xml:space="preserve">TH </w:t>
      </w:r>
      <w:proofErr w:type="spellStart"/>
      <w:r w:rsidR="00E01176" w:rsidRPr="00E01176">
        <w:rPr>
          <w:rFonts w:ascii="TH SarabunPSK" w:eastAsiaTheme="minorHAnsi" w:hAnsi="TH SarabunPSK" w:cs="TH SarabunPSK"/>
          <w:color w:val="auto"/>
          <w:sz w:val="32"/>
          <w:szCs w:val="32"/>
        </w:rPr>
        <w:t>Sarabun</w:t>
      </w:r>
      <w:proofErr w:type="spellEnd"/>
      <w:r w:rsidR="00E01176" w:rsidRPr="00E01176">
        <w:rPr>
          <w:rFonts w:ascii="TH SarabunPSK" w:eastAsiaTheme="minorHAnsi" w:hAnsi="TH SarabunPSK" w:cs="TH SarabunPSK"/>
          <w:color w:val="auto"/>
          <w:sz w:val="32"/>
          <w:szCs w:val="32"/>
        </w:rPr>
        <w:t xml:space="preserve"> PSK </w:t>
      </w:r>
      <w:r w:rsidR="00E01176" w:rsidRPr="00E01176">
        <w:rPr>
          <w:rFonts w:ascii="TH SarabunPSK" w:eastAsiaTheme="minorHAnsi" w:hAnsi="TH SarabunPSK" w:cs="TH SarabunPSK"/>
          <w:color w:val="auto"/>
          <w:sz w:val="32"/>
          <w:szCs w:val="32"/>
          <w:cs/>
        </w:rPr>
        <w:t>16</w:t>
      </w:r>
      <w:r w:rsidR="00E01176" w:rsidRPr="00E01176">
        <w:rPr>
          <w:rFonts w:ascii="TH SarabunPSK" w:eastAsiaTheme="minorHAnsi" w:hAnsi="TH SarabunPSK" w:cs="TH SarabunPSK"/>
          <w:color w:val="auto"/>
          <w:sz w:val="32"/>
          <w:szCs w:val="32"/>
        </w:rPr>
        <w:t xml:space="preserve"> pt </w:t>
      </w:r>
      <w:r w:rsidR="00E01176" w:rsidRPr="00E01176">
        <w:rPr>
          <w:rFonts w:ascii="TH SarabunPSK" w:eastAsiaTheme="minorHAnsi" w:hAnsi="TH SarabunPSK" w:cs="TH SarabunPSK"/>
          <w:color w:val="auto"/>
          <w:sz w:val="32"/>
          <w:szCs w:val="32"/>
          <w:cs/>
        </w:rPr>
        <w:t xml:space="preserve">ตัวธรรมดา </w:t>
      </w:r>
      <w:r w:rsidR="00E01176" w:rsidRPr="00E01176">
        <w:rPr>
          <w:rFonts w:ascii="TH SarabunPSK" w:eastAsiaTheme="minorHAnsi" w:hAnsi="TH SarabunPSK" w:cs="TH SarabunPSK"/>
          <w:color w:val="auto"/>
          <w:sz w:val="32"/>
          <w:szCs w:val="32"/>
        </w:rPr>
        <w:t xml:space="preserve">Tab </w:t>
      </w:r>
      <w:r w:rsidR="00E01176" w:rsidRPr="00E01176">
        <w:rPr>
          <w:rFonts w:ascii="TH SarabunPSK" w:eastAsiaTheme="minorHAnsi" w:hAnsi="TH SarabunPSK" w:cs="TH SarabunPSK"/>
          <w:color w:val="auto"/>
          <w:sz w:val="32"/>
          <w:szCs w:val="32"/>
          <w:cs/>
        </w:rPr>
        <w:t>0.5 นิ้ว)</w:t>
      </w:r>
      <w:r w:rsidR="00E01176" w:rsidRPr="00E01176">
        <w:rPr>
          <w:rFonts w:ascii="TH SarabunPSK" w:eastAsiaTheme="minorHAnsi" w:hAnsi="TH SarabunPSK" w:cs="TH SarabunPSK"/>
          <w:color w:val="auto"/>
          <w:sz w:val="32"/>
          <w:szCs w:val="32"/>
        </w:rPr>
        <w:t>……………………………………………</w:t>
      </w:r>
    </w:p>
    <w:p w14:paraId="4FD4F98F" w14:textId="1A28B620" w:rsidR="00E01176" w:rsidRPr="00E01176" w:rsidRDefault="00E01176" w:rsidP="00031A56">
      <w:pPr>
        <w:pStyle w:val="Default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jc w:val="thaiDistribute"/>
        <w:rPr>
          <w:rFonts w:ascii="TH SarabunPSK" w:eastAsiaTheme="minorHAnsi" w:hAnsi="TH SarabunPSK" w:cs="TH SarabunPSK"/>
          <w:color w:val="auto"/>
          <w:sz w:val="32"/>
          <w:szCs w:val="32"/>
        </w:rPr>
      </w:pPr>
      <w:r w:rsidRPr="00E01176">
        <w:rPr>
          <w:rFonts w:ascii="TH SarabunPSK" w:eastAsiaTheme="minorHAnsi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3876C46F" w14:textId="26DFB6F5" w:rsidR="00E01176" w:rsidRPr="00E01176" w:rsidRDefault="00E01176" w:rsidP="00031A56">
      <w:pPr>
        <w:pStyle w:val="Default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jc w:val="thaiDistribute"/>
        <w:rPr>
          <w:rFonts w:ascii="TH SarabunPSK" w:eastAsiaTheme="minorHAnsi" w:hAnsi="TH SarabunPSK" w:cs="TH SarabunPSK"/>
          <w:color w:val="auto"/>
          <w:sz w:val="32"/>
          <w:szCs w:val="32"/>
        </w:rPr>
      </w:pPr>
      <w:r w:rsidRPr="00E01176">
        <w:rPr>
          <w:rFonts w:ascii="TH SarabunPSK" w:eastAsiaTheme="minorHAnsi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3F5A95DD" w14:textId="6F7A8A80" w:rsidR="00E01176" w:rsidRPr="00E01176" w:rsidRDefault="00E01176" w:rsidP="00031A56">
      <w:pPr>
        <w:pStyle w:val="Default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jc w:val="thaiDistribute"/>
        <w:rPr>
          <w:rFonts w:ascii="TH SarabunPSK" w:eastAsiaTheme="minorHAnsi" w:hAnsi="TH SarabunPSK" w:cs="TH SarabunPSK"/>
          <w:color w:val="auto"/>
          <w:sz w:val="32"/>
          <w:szCs w:val="32"/>
        </w:rPr>
      </w:pPr>
      <w:r w:rsidRPr="00E01176">
        <w:rPr>
          <w:rFonts w:ascii="TH SarabunPSK" w:eastAsiaTheme="minorHAnsi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11341A54" w14:textId="77777777" w:rsidR="00E01176" w:rsidRPr="00E01176" w:rsidRDefault="00E01176" w:rsidP="00031A56">
      <w:pPr>
        <w:pStyle w:val="Default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jc w:val="thaiDistribute"/>
        <w:rPr>
          <w:rFonts w:ascii="TH SarabunPSK" w:eastAsiaTheme="minorHAnsi" w:hAnsi="TH SarabunPSK" w:cs="TH SarabunPSK"/>
          <w:color w:val="auto"/>
          <w:sz w:val="32"/>
          <w:szCs w:val="32"/>
        </w:rPr>
      </w:pPr>
    </w:p>
    <w:p w14:paraId="16E2B03B" w14:textId="77777777" w:rsidR="00E01176" w:rsidRPr="00E01176" w:rsidRDefault="00E01176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1176">
        <w:rPr>
          <w:rFonts w:ascii="TH SarabunPSK" w:hAnsi="TH SarabunPSK" w:cs="TH SarabunPSK"/>
          <w:b/>
          <w:bCs/>
          <w:sz w:val="32"/>
          <w:szCs w:val="32"/>
          <w:cs/>
        </w:rPr>
        <w:t>นิยามศัพท์เฉพาะ</w:t>
      </w:r>
      <w:r w:rsidRPr="00E011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01176">
        <w:rPr>
          <w:rFonts w:ascii="TH SarabunPSK" w:hAnsi="TH SarabunPSK" w:cs="TH SarabunPSK"/>
          <w:sz w:val="32"/>
          <w:szCs w:val="32"/>
        </w:rPr>
        <w:t>(</w:t>
      </w:r>
      <w:r w:rsidRPr="00E01176">
        <w:rPr>
          <w:rFonts w:ascii="TH SarabunPSK" w:hAnsi="TH SarabunPSK" w:cs="TH SarabunPSK"/>
          <w:sz w:val="32"/>
          <w:szCs w:val="32"/>
          <w:cs/>
        </w:rPr>
        <w:t>ถ้ามี</w:t>
      </w:r>
      <w:r w:rsidRPr="00E01176">
        <w:rPr>
          <w:rFonts w:ascii="TH SarabunPSK" w:hAnsi="TH SarabunPSK" w:cs="TH SarabunPSK"/>
          <w:sz w:val="32"/>
          <w:szCs w:val="32"/>
        </w:rPr>
        <w:t xml:space="preserve">) (TH </w:t>
      </w:r>
      <w:proofErr w:type="spellStart"/>
      <w:r w:rsidRPr="00E01176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Pr="00E01176">
        <w:rPr>
          <w:rFonts w:ascii="TH SarabunPSK" w:hAnsi="TH SarabunPSK" w:cs="TH SarabunPSK"/>
          <w:sz w:val="32"/>
          <w:szCs w:val="32"/>
        </w:rPr>
        <w:t xml:space="preserve"> PSK 16 </w:t>
      </w:r>
      <w:proofErr w:type="spellStart"/>
      <w:r w:rsidRPr="00E01176">
        <w:rPr>
          <w:rFonts w:ascii="TH SarabunPSK" w:hAnsi="TH SarabunPSK" w:cs="TH SarabunPSK"/>
          <w:sz w:val="32"/>
          <w:szCs w:val="32"/>
        </w:rPr>
        <w:t>pt</w:t>
      </w:r>
      <w:proofErr w:type="spellEnd"/>
      <w:r w:rsidRPr="00E01176">
        <w:rPr>
          <w:rFonts w:ascii="TH SarabunPSK" w:hAnsi="TH SarabunPSK" w:cs="TH SarabunPSK"/>
          <w:sz w:val="32"/>
          <w:szCs w:val="32"/>
        </w:rPr>
        <w:t xml:space="preserve"> </w:t>
      </w:r>
      <w:r w:rsidRPr="00E01176">
        <w:rPr>
          <w:rFonts w:ascii="TH SarabunPSK" w:hAnsi="TH SarabunPSK" w:cs="TH SarabunPSK"/>
          <w:sz w:val="32"/>
          <w:szCs w:val="32"/>
          <w:cs/>
        </w:rPr>
        <w:t>ตัวหนา</w:t>
      </w:r>
      <w:r w:rsidRPr="00E01176">
        <w:rPr>
          <w:rFonts w:ascii="TH SarabunPSK" w:hAnsi="TH SarabunPSK" w:cs="TH SarabunPSK"/>
          <w:sz w:val="32"/>
          <w:szCs w:val="32"/>
        </w:rPr>
        <w:t xml:space="preserve"> </w:t>
      </w:r>
      <w:r w:rsidRPr="00E01176">
        <w:rPr>
          <w:rFonts w:ascii="TH SarabunPSK" w:hAnsi="TH SarabunPSK" w:cs="TH SarabunPSK"/>
          <w:sz w:val="32"/>
          <w:szCs w:val="32"/>
          <w:cs/>
        </w:rPr>
        <w:t>ชิดซ้าย</w:t>
      </w:r>
      <w:r w:rsidRPr="00E01176">
        <w:rPr>
          <w:rFonts w:ascii="TH SarabunPSK" w:hAnsi="TH SarabunPSK" w:cs="TH SarabunPSK"/>
          <w:sz w:val="32"/>
          <w:szCs w:val="32"/>
        </w:rPr>
        <w:t xml:space="preserve">, </w:t>
      </w:r>
      <w:r w:rsidRPr="00E01176">
        <w:rPr>
          <w:rFonts w:ascii="TH SarabunPSK" w:hAnsi="TH SarabunPSK" w:cs="TH SarabunPSK"/>
          <w:sz w:val="32"/>
          <w:szCs w:val="32"/>
          <w:cs/>
        </w:rPr>
        <w:t>บทความภาษาอังกฤษใช้</w:t>
      </w:r>
      <w:r w:rsidRPr="00E01176">
        <w:rPr>
          <w:rFonts w:ascii="TH SarabunPSK" w:hAnsi="TH SarabunPSK" w:cs="TH SarabunPSK"/>
          <w:sz w:val="32"/>
          <w:szCs w:val="32"/>
        </w:rPr>
        <w:t xml:space="preserve"> Definitions of Key Terms)</w:t>
      </w:r>
    </w:p>
    <w:p w14:paraId="118F8541" w14:textId="6B009272" w:rsidR="00E01176" w:rsidRPr="00E01176" w:rsidRDefault="00031A56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01176" w:rsidRPr="00E01176">
        <w:rPr>
          <w:rFonts w:ascii="TH SarabunPSK" w:hAnsi="TH SarabunPSK" w:cs="TH SarabunPSK"/>
          <w:sz w:val="32"/>
          <w:szCs w:val="32"/>
        </w:rPr>
        <w:t xml:space="preserve">1. </w:t>
      </w:r>
      <w:r w:rsidR="00E01176" w:rsidRPr="00E01176">
        <w:rPr>
          <w:rFonts w:ascii="TH SarabunPSK" w:hAnsi="TH SarabunPSK" w:cs="TH SarabunPSK"/>
          <w:sz w:val="32"/>
          <w:szCs w:val="32"/>
          <w:cs/>
        </w:rPr>
        <w:t>เนื้อหา</w:t>
      </w:r>
      <w:r w:rsidR="00E01176" w:rsidRPr="00E01176">
        <w:rPr>
          <w:rFonts w:ascii="TH SarabunPSK" w:hAnsi="TH SarabunPSK" w:cs="TH SarabunPSK"/>
          <w:sz w:val="32"/>
          <w:szCs w:val="32"/>
        </w:rPr>
        <w:t xml:space="preserve"> (TH </w:t>
      </w:r>
      <w:proofErr w:type="spellStart"/>
      <w:r w:rsidR="00E01176" w:rsidRPr="00E01176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="00E01176" w:rsidRPr="00E01176">
        <w:rPr>
          <w:rFonts w:ascii="TH SarabunPSK" w:hAnsi="TH SarabunPSK" w:cs="TH SarabunPSK"/>
          <w:sz w:val="32"/>
          <w:szCs w:val="32"/>
        </w:rPr>
        <w:t xml:space="preserve"> PSK 16 </w:t>
      </w:r>
      <w:proofErr w:type="spellStart"/>
      <w:r w:rsidR="00E01176" w:rsidRPr="00E01176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E01176" w:rsidRPr="00E01176">
        <w:rPr>
          <w:rFonts w:ascii="TH SarabunPSK" w:hAnsi="TH SarabunPSK" w:cs="TH SarabunPSK"/>
          <w:sz w:val="32"/>
          <w:szCs w:val="32"/>
        </w:rPr>
        <w:t xml:space="preserve"> </w:t>
      </w:r>
      <w:r w:rsidR="00E01176" w:rsidRPr="00E01176">
        <w:rPr>
          <w:rFonts w:ascii="TH SarabunPSK" w:hAnsi="TH SarabunPSK" w:cs="TH SarabunPSK"/>
          <w:sz w:val="32"/>
          <w:szCs w:val="32"/>
          <w:cs/>
        </w:rPr>
        <w:t>ตัวธรรมดา</w:t>
      </w:r>
      <w:r w:rsidR="00E01176" w:rsidRPr="00E01176">
        <w:rPr>
          <w:rFonts w:ascii="TH SarabunPSK" w:hAnsi="TH SarabunPSK" w:cs="TH SarabunPSK"/>
          <w:sz w:val="32"/>
          <w:szCs w:val="32"/>
        </w:rPr>
        <w:t xml:space="preserve"> Tab 0.5 </w:t>
      </w:r>
      <w:proofErr w:type="gramStart"/>
      <w:r w:rsidR="00E01176" w:rsidRPr="00E01176">
        <w:rPr>
          <w:rFonts w:ascii="TH SarabunPSK" w:hAnsi="TH SarabunPSK" w:cs="TH SarabunPSK"/>
          <w:sz w:val="32"/>
          <w:szCs w:val="32"/>
          <w:cs/>
        </w:rPr>
        <w:t>นิ้ว</w:t>
      </w:r>
      <w:r w:rsidR="00E01176" w:rsidRPr="00E01176">
        <w:rPr>
          <w:rFonts w:ascii="TH SarabunPSK" w:hAnsi="TH SarabunPSK" w:cs="TH SarabunPSK"/>
          <w:sz w:val="32"/>
          <w:szCs w:val="32"/>
        </w:rPr>
        <w:t>)…</w:t>
      </w:r>
      <w:proofErr w:type="gramEnd"/>
      <w:r w:rsidR="00E01176" w:rsidRPr="00E01176">
        <w:rPr>
          <w:rFonts w:ascii="TH SarabunPSK" w:hAnsi="TH SarabunPSK" w:cs="TH SarabunPSK"/>
          <w:sz w:val="32"/>
          <w:szCs w:val="32"/>
        </w:rPr>
        <w:t>…..…….……………………</w:t>
      </w:r>
      <w:r w:rsidR="00512AD7">
        <w:rPr>
          <w:rFonts w:ascii="TH SarabunPSK" w:hAnsi="TH SarabunPSK" w:cs="TH SarabunPSK" w:hint="cs"/>
          <w:sz w:val="32"/>
          <w:szCs w:val="32"/>
          <w:cs/>
        </w:rPr>
        <w:t>...</w:t>
      </w:r>
      <w:r w:rsidR="00E01176" w:rsidRPr="00E01176">
        <w:rPr>
          <w:rFonts w:ascii="TH SarabunPSK" w:hAnsi="TH SarabunPSK" w:cs="TH SarabunPSK"/>
          <w:sz w:val="32"/>
          <w:szCs w:val="32"/>
        </w:rPr>
        <w:t>……</w:t>
      </w:r>
    </w:p>
    <w:p w14:paraId="49F7BC78" w14:textId="0DC33E92" w:rsidR="00E01176" w:rsidRPr="00E01176" w:rsidRDefault="00031A56" w:rsidP="00031A56">
      <w:pPr>
        <w:pStyle w:val="Default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ind w:firstLine="720"/>
        <w:jc w:val="thaiDistribute"/>
        <w:rPr>
          <w:rFonts w:ascii="TH SarabunPSK" w:eastAsiaTheme="minorHAnsi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01176" w:rsidRPr="00E01176">
        <w:rPr>
          <w:rFonts w:ascii="TH SarabunPSK" w:hAnsi="TH SarabunPSK" w:cs="TH SarabunPSK"/>
          <w:sz w:val="32"/>
          <w:szCs w:val="32"/>
        </w:rPr>
        <w:t>2. ...............................................................................................................................................</w:t>
      </w:r>
    </w:p>
    <w:p w14:paraId="400627BA" w14:textId="77777777" w:rsidR="00E01176" w:rsidRPr="00E01176" w:rsidRDefault="00E01176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72EE622" w14:textId="77777777" w:rsidR="00E01176" w:rsidRPr="00E01176" w:rsidRDefault="00E01176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1176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D3F7ED7" w14:textId="77777777" w:rsidR="00E01176" w:rsidRPr="00E01176" w:rsidRDefault="00E01176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117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วิธีดำเนินการวิจัย</w:t>
      </w:r>
      <w:r w:rsidRPr="00E011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01176">
        <w:rPr>
          <w:rFonts w:ascii="TH SarabunPSK" w:hAnsi="TH SarabunPSK" w:cs="TH SarabunPSK"/>
          <w:sz w:val="32"/>
          <w:szCs w:val="32"/>
        </w:rPr>
        <w:t xml:space="preserve">(TH </w:t>
      </w:r>
      <w:proofErr w:type="spellStart"/>
      <w:r w:rsidRPr="00E01176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Pr="00E01176">
        <w:rPr>
          <w:rFonts w:ascii="TH SarabunPSK" w:hAnsi="TH SarabunPSK" w:cs="TH SarabunPSK"/>
          <w:sz w:val="32"/>
          <w:szCs w:val="32"/>
        </w:rPr>
        <w:t xml:space="preserve"> PSK 16 </w:t>
      </w:r>
      <w:proofErr w:type="spellStart"/>
      <w:r w:rsidRPr="00E01176">
        <w:rPr>
          <w:rFonts w:ascii="TH SarabunPSK" w:hAnsi="TH SarabunPSK" w:cs="TH SarabunPSK"/>
          <w:sz w:val="32"/>
          <w:szCs w:val="32"/>
        </w:rPr>
        <w:t>pt</w:t>
      </w:r>
      <w:proofErr w:type="spellEnd"/>
      <w:r w:rsidRPr="00E01176">
        <w:rPr>
          <w:rFonts w:ascii="TH SarabunPSK" w:hAnsi="TH SarabunPSK" w:cs="TH SarabunPSK"/>
          <w:sz w:val="32"/>
          <w:szCs w:val="32"/>
        </w:rPr>
        <w:t xml:space="preserve"> </w:t>
      </w:r>
      <w:r w:rsidRPr="00E01176">
        <w:rPr>
          <w:rFonts w:ascii="TH SarabunPSK" w:hAnsi="TH SarabunPSK" w:cs="TH SarabunPSK"/>
          <w:sz w:val="32"/>
          <w:szCs w:val="32"/>
          <w:cs/>
        </w:rPr>
        <w:t>ตัวหนา</w:t>
      </w:r>
      <w:r w:rsidRPr="00E01176">
        <w:rPr>
          <w:rFonts w:ascii="TH SarabunPSK" w:hAnsi="TH SarabunPSK" w:cs="TH SarabunPSK"/>
          <w:sz w:val="32"/>
          <w:szCs w:val="32"/>
        </w:rPr>
        <w:t xml:space="preserve"> </w:t>
      </w:r>
      <w:r w:rsidRPr="00E01176">
        <w:rPr>
          <w:rFonts w:ascii="TH SarabunPSK" w:hAnsi="TH SarabunPSK" w:cs="TH SarabunPSK"/>
          <w:sz w:val="32"/>
          <w:szCs w:val="32"/>
          <w:cs/>
        </w:rPr>
        <w:t>ชิดซ้าย</w:t>
      </w:r>
      <w:r w:rsidRPr="00E01176">
        <w:rPr>
          <w:rFonts w:ascii="TH SarabunPSK" w:hAnsi="TH SarabunPSK" w:cs="TH SarabunPSK"/>
          <w:sz w:val="32"/>
          <w:szCs w:val="32"/>
        </w:rPr>
        <w:t xml:space="preserve">, </w:t>
      </w:r>
      <w:r w:rsidRPr="00E01176">
        <w:rPr>
          <w:rFonts w:ascii="TH SarabunPSK" w:hAnsi="TH SarabunPSK" w:cs="TH SarabunPSK"/>
          <w:sz w:val="32"/>
          <w:szCs w:val="32"/>
          <w:cs/>
        </w:rPr>
        <w:t>บทความภาษาอังกฤษใช้</w:t>
      </w:r>
      <w:r w:rsidRPr="00E01176">
        <w:rPr>
          <w:rFonts w:ascii="TH SarabunPSK" w:hAnsi="TH SarabunPSK" w:cs="TH SarabunPSK"/>
          <w:sz w:val="32"/>
          <w:szCs w:val="32"/>
        </w:rPr>
        <w:t xml:space="preserve"> Methodology)</w:t>
      </w:r>
    </w:p>
    <w:p w14:paraId="37F1EBCD" w14:textId="21879315" w:rsidR="00E01176" w:rsidRPr="00E01176" w:rsidRDefault="00693BF0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01176" w:rsidRPr="00E01176">
        <w:rPr>
          <w:rFonts w:ascii="TH SarabunPSK" w:hAnsi="TH SarabunPSK" w:cs="TH SarabunPSK"/>
          <w:sz w:val="32"/>
          <w:szCs w:val="32"/>
          <w:cs/>
        </w:rPr>
        <w:t>เนื้อหา</w:t>
      </w:r>
      <w:r w:rsidR="00E01176" w:rsidRPr="00E01176">
        <w:rPr>
          <w:rFonts w:ascii="TH SarabunPSK" w:hAnsi="TH SarabunPSK" w:cs="TH SarabunPSK"/>
          <w:sz w:val="32"/>
          <w:szCs w:val="32"/>
        </w:rPr>
        <w:t xml:space="preserve"> (TH </w:t>
      </w:r>
      <w:proofErr w:type="spellStart"/>
      <w:r w:rsidR="00E01176" w:rsidRPr="00E01176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="00E01176" w:rsidRPr="00E01176">
        <w:rPr>
          <w:rFonts w:ascii="TH SarabunPSK" w:hAnsi="TH SarabunPSK" w:cs="TH SarabunPSK"/>
          <w:sz w:val="32"/>
          <w:szCs w:val="32"/>
        </w:rPr>
        <w:t xml:space="preserve"> PSK 16 </w:t>
      </w:r>
      <w:proofErr w:type="spellStart"/>
      <w:r w:rsidR="00E01176" w:rsidRPr="00E01176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E01176" w:rsidRPr="00E01176">
        <w:rPr>
          <w:rFonts w:ascii="TH SarabunPSK" w:hAnsi="TH SarabunPSK" w:cs="TH SarabunPSK"/>
          <w:sz w:val="32"/>
          <w:szCs w:val="32"/>
        </w:rPr>
        <w:t xml:space="preserve"> </w:t>
      </w:r>
      <w:r w:rsidR="00E01176" w:rsidRPr="00E01176">
        <w:rPr>
          <w:rFonts w:ascii="TH SarabunPSK" w:hAnsi="TH SarabunPSK" w:cs="TH SarabunPSK"/>
          <w:sz w:val="32"/>
          <w:szCs w:val="32"/>
          <w:cs/>
        </w:rPr>
        <w:t>ตัวธรรมดา</w:t>
      </w:r>
      <w:r w:rsidR="00E01176" w:rsidRPr="00E01176">
        <w:rPr>
          <w:rFonts w:ascii="TH SarabunPSK" w:hAnsi="TH SarabunPSK" w:cs="TH SarabunPSK"/>
          <w:sz w:val="32"/>
          <w:szCs w:val="32"/>
        </w:rPr>
        <w:t xml:space="preserve"> Tab 0.5 </w:t>
      </w:r>
      <w:r w:rsidR="00E01176" w:rsidRPr="00E01176">
        <w:rPr>
          <w:rFonts w:ascii="TH SarabunPSK" w:hAnsi="TH SarabunPSK" w:cs="TH SarabunPSK"/>
          <w:sz w:val="32"/>
          <w:szCs w:val="32"/>
          <w:cs/>
        </w:rPr>
        <w:t>นิ้ว</w:t>
      </w:r>
      <w:r w:rsidR="00E01176" w:rsidRPr="00E01176">
        <w:rPr>
          <w:rFonts w:ascii="TH SarabunPSK" w:hAnsi="TH SarabunPSK" w:cs="TH SarabunPSK"/>
          <w:sz w:val="32"/>
          <w:szCs w:val="32"/>
        </w:rPr>
        <w:t xml:space="preserve">) </w:t>
      </w:r>
      <w:r w:rsidR="00E01176" w:rsidRPr="00E01176">
        <w:rPr>
          <w:rFonts w:ascii="TH SarabunPSK" w:hAnsi="TH SarabunPSK" w:cs="TH SarabunPSK"/>
          <w:sz w:val="32"/>
          <w:szCs w:val="32"/>
          <w:cs/>
        </w:rPr>
        <w:t>เรียบเรียงให้ครอบคลุมประเด็น</w:t>
      </w:r>
      <w:r w:rsidR="00E01176" w:rsidRPr="00E01176">
        <w:rPr>
          <w:rFonts w:ascii="TH SarabunPSK" w:hAnsi="TH SarabunPSK" w:cs="TH SarabunPSK"/>
          <w:sz w:val="32"/>
          <w:szCs w:val="32"/>
          <w:cs/>
        </w:rPr>
        <w:br/>
        <w:t>การออกแบบการวิจัย</w:t>
      </w:r>
      <w:r w:rsidR="00E01176" w:rsidRPr="00E01176">
        <w:rPr>
          <w:rFonts w:ascii="TH SarabunPSK" w:hAnsi="TH SarabunPSK" w:cs="TH SarabunPSK"/>
          <w:sz w:val="32"/>
          <w:szCs w:val="32"/>
        </w:rPr>
        <w:t xml:space="preserve"> (Research Design) </w:t>
      </w:r>
      <w:r w:rsidR="00E01176" w:rsidRPr="00E01176">
        <w:rPr>
          <w:rFonts w:ascii="TH SarabunPSK" w:hAnsi="TH SarabunPSK" w:cs="TH SarabunPSK"/>
          <w:sz w:val="32"/>
          <w:szCs w:val="32"/>
          <w:cs/>
        </w:rPr>
        <w:t>ประชากรและกลุ่ม ตัวอย่างที่ใช้ในการวิจัย</w:t>
      </w:r>
      <w:r w:rsidR="00E01176" w:rsidRPr="00E01176">
        <w:rPr>
          <w:rFonts w:ascii="TH SarabunPSK" w:hAnsi="TH SarabunPSK" w:cs="TH SarabunPSK"/>
          <w:sz w:val="32"/>
          <w:szCs w:val="32"/>
        </w:rPr>
        <w:t xml:space="preserve"> (Population and Sample) </w:t>
      </w:r>
      <w:r w:rsidR="00E01176" w:rsidRPr="00E01176">
        <w:rPr>
          <w:rFonts w:ascii="TH SarabunPSK" w:hAnsi="TH SarabunPSK" w:cs="TH SarabunPSK"/>
          <w:sz w:val="32"/>
          <w:szCs w:val="32"/>
          <w:cs/>
        </w:rPr>
        <w:t>หรือผู้มีส่วนร่วมในการวิจัย</w:t>
      </w:r>
      <w:r w:rsidR="00E01176" w:rsidRPr="00E01176">
        <w:rPr>
          <w:rFonts w:ascii="TH SarabunPSK" w:hAnsi="TH SarabunPSK" w:cs="TH SarabunPSK"/>
          <w:sz w:val="32"/>
          <w:szCs w:val="32"/>
        </w:rPr>
        <w:t xml:space="preserve"> (Research Participants) </w:t>
      </w:r>
      <w:r w:rsidR="00E01176" w:rsidRPr="00E01176">
        <w:rPr>
          <w:rFonts w:ascii="TH SarabunPSK" w:hAnsi="TH SarabunPSK" w:cs="TH SarabunPSK"/>
          <w:sz w:val="32"/>
          <w:szCs w:val="32"/>
          <w:cs/>
        </w:rPr>
        <w:t>ตัวแปรที่ศึกษา</w:t>
      </w:r>
      <w:r w:rsidR="00E01176" w:rsidRPr="00E01176">
        <w:rPr>
          <w:rFonts w:ascii="TH SarabunPSK" w:hAnsi="TH SarabunPSK" w:cs="TH SarabunPSK"/>
          <w:sz w:val="32"/>
          <w:szCs w:val="32"/>
        </w:rPr>
        <w:t xml:space="preserve"> (Variables) </w:t>
      </w:r>
      <w:r w:rsidR="00E01176" w:rsidRPr="00E01176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เครื่องมือที่ใช้ในการวิจัย</w:t>
      </w:r>
      <w:r w:rsidR="00E01176" w:rsidRPr="00E01176">
        <w:rPr>
          <w:rFonts w:ascii="TH SarabunPSK" w:hAnsi="TH SarabunPSK" w:cs="TH SarabunPSK"/>
          <w:sz w:val="32"/>
          <w:szCs w:val="32"/>
        </w:rPr>
        <w:t xml:space="preserve"> (Research Instruments) </w:t>
      </w:r>
      <w:r w:rsidR="00E01176" w:rsidRPr="00E01176">
        <w:rPr>
          <w:rFonts w:ascii="TH SarabunPSK" w:hAnsi="TH SarabunPSK" w:cs="TH SarabunPSK"/>
          <w:sz w:val="32"/>
          <w:szCs w:val="32"/>
          <w:cs/>
        </w:rPr>
        <w:t>การเก็บรวบรวมข้อมูล</w:t>
      </w:r>
      <w:r w:rsidR="00E01176" w:rsidRPr="00E01176">
        <w:rPr>
          <w:rFonts w:ascii="TH SarabunPSK" w:hAnsi="TH SarabunPSK" w:cs="TH SarabunPSK"/>
          <w:sz w:val="32"/>
          <w:szCs w:val="32"/>
        </w:rPr>
        <w:t xml:space="preserve"> (Data Collection) </w:t>
      </w:r>
      <w:r w:rsidR="00E01176" w:rsidRPr="00E01176">
        <w:rPr>
          <w:rFonts w:ascii="TH SarabunPSK" w:hAnsi="TH SarabunPSK" w:cs="TH SarabunPSK"/>
          <w:sz w:val="32"/>
          <w:szCs w:val="32"/>
          <w:cs/>
        </w:rPr>
        <w:t>และการวิเคราะห์ข้อมูล</w:t>
      </w:r>
      <w:r w:rsidR="00E01176" w:rsidRPr="00E01176">
        <w:rPr>
          <w:rFonts w:ascii="TH SarabunPSK" w:hAnsi="TH SarabunPSK" w:cs="TH SarabunPSK"/>
          <w:sz w:val="32"/>
          <w:szCs w:val="32"/>
        </w:rPr>
        <w:t xml:space="preserve"> (Data Analysis)………………………………………………………………………………………</w:t>
      </w:r>
      <w:r w:rsidR="00512AD7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56EFEE50" w14:textId="19215E48" w:rsidR="00E01176" w:rsidRPr="00E01176" w:rsidRDefault="00E01176" w:rsidP="00031A56">
      <w:pPr>
        <w:pStyle w:val="Default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0117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512AD7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1D108910" w14:textId="26E17BE0" w:rsidR="00E01176" w:rsidRPr="00E01176" w:rsidRDefault="00E01176" w:rsidP="00031A56">
      <w:pPr>
        <w:pStyle w:val="Default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0117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1E66EA0E" w14:textId="77777777" w:rsidR="00E01176" w:rsidRPr="00E01176" w:rsidRDefault="00E01176" w:rsidP="00031A56">
      <w:pPr>
        <w:pStyle w:val="Default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D2DDA40" w14:textId="77777777" w:rsidR="00E01176" w:rsidRPr="00E01176" w:rsidRDefault="00E01176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1176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</w:t>
      </w:r>
      <w:r w:rsidRPr="00E011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01176">
        <w:rPr>
          <w:rFonts w:ascii="TH SarabunPSK" w:hAnsi="TH SarabunPSK" w:cs="TH SarabunPSK"/>
          <w:sz w:val="32"/>
          <w:szCs w:val="32"/>
        </w:rPr>
        <w:t xml:space="preserve">(TH </w:t>
      </w:r>
      <w:proofErr w:type="spellStart"/>
      <w:r w:rsidRPr="00E01176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Pr="00E01176">
        <w:rPr>
          <w:rFonts w:ascii="TH SarabunPSK" w:hAnsi="TH SarabunPSK" w:cs="TH SarabunPSK"/>
          <w:sz w:val="32"/>
          <w:szCs w:val="32"/>
        </w:rPr>
        <w:t xml:space="preserve"> PSK 16 </w:t>
      </w:r>
      <w:proofErr w:type="spellStart"/>
      <w:r w:rsidRPr="00E01176">
        <w:rPr>
          <w:rFonts w:ascii="TH SarabunPSK" w:hAnsi="TH SarabunPSK" w:cs="TH SarabunPSK"/>
          <w:sz w:val="32"/>
          <w:szCs w:val="32"/>
        </w:rPr>
        <w:t>pt</w:t>
      </w:r>
      <w:proofErr w:type="spellEnd"/>
      <w:r w:rsidRPr="00E01176">
        <w:rPr>
          <w:rFonts w:ascii="TH SarabunPSK" w:hAnsi="TH SarabunPSK" w:cs="TH SarabunPSK"/>
          <w:sz w:val="32"/>
          <w:szCs w:val="32"/>
        </w:rPr>
        <w:t xml:space="preserve"> </w:t>
      </w:r>
      <w:r w:rsidRPr="00E01176">
        <w:rPr>
          <w:rFonts w:ascii="TH SarabunPSK" w:hAnsi="TH SarabunPSK" w:cs="TH SarabunPSK"/>
          <w:sz w:val="32"/>
          <w:szCs w:val="32"/>
          <w:cs/>
        </w:rPr>
        <w:t>ตัวหนา</w:t>
      </w:r>
      <w:r w:rsidRPr="00E01176">
        <w:rPr>
          <w:rFonts w:ascii="TH SarabunPSK" w:hAnsi="TH SarabunPSK" w:cs="TH SarabunPSK"/>
          <w:sz w:val="32"/>
          <w:szCs w:val="32"/>
        </w:rPr>
        <w:t xml:space="preserve"> </w:t>
      </w:r>
      <w:r w:rsidRPr="00E01176">
        <w:rPr>
          <w:rFonts w:ascii="TH SarabunPSK" w:hAnsi="TH SarabunPSK" w:cs="TH SarabunPSK"/>
          <w:sz w:val="32"/>
          <w:szCs w:val="32"/>
          <w:cs/>
        </w:rPr>
        <w:t>ชิดซ้าย</w:t>
      </w:r>
      <w:r w:rsidRPr="00E01176">
        <w:rPr>
          <w:rFonts w:ascii="TH SarabunPSK" w:hAnsi="TH SarabunPSK" w:cs="TH SarabunPSK"/>
          <w:sz w:val="32"/>
          <w:szCs w:val="32"/>
        </w:rPr>
        <w:t xml:space="preserve">, </w:t>
      </w:r>
      <w:r w:rsidRPr="00E01176">
        <w:rPr>
          <w:rFonts w:ascii="TH SarabunPSK" w:hAnsi="TH SarabunPSK" w:cs="TH SarabunPSK"/>
          <w:sz w:val="32"/>
          <w:szCs w:val="32"/>
          <w:cs/>
        </w:rPr>
        <w:t>บทความภาษาอังกฤษใช้</w:t>
      </w:r>
      <w:r w:rsidRPr="00E01176">
        <w:rPr>
          <w:rFonts w:ascii="TH SarabunPSK" w:hAnsi="TH SarabunPSK" w:cs="TH SarabunPSK"/>
          <w:sz w:val="32"/>
          <w:szCs w:val="32"/>
        </w:rPr>
        <w:t xml:space="preserve"> Research Findings)</w:t>
      </w:r>
    </w:p>
    <w:p w14:paraId="131AA7D0" w14:textId="3EAA055A" w:rsidR="00E01176" w:rsidRPr="00E01176" w:rsidRDefault="00693BF0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01176" w:rsidRPr="00E01176">
        <w:rPr>
          <w:rFonts w:ascii="TH SarabunPSK" w:hAnsi="TH SarabunPSK" w:cs="TH SarabunPSK"/>
          <w:sz w:val="32"/>
          <w:szCs w:val="32"/>
          <w:cs/>
        </w:rPr>
        <w:t>เนื้อหา</w:t>
      </w:r>
      <w:r w:rsidR="00E01176" w:rsidRPr="00E01176">
        <w:rPr>
          <w:rFonts w:ascii="TH SarabunPSK" w:hAnsi="TH SarabunPSK" w:cs="TH SarabunPSK"/>
          <w:sz w:val="32"/>
          <w:szCs w:val="32"/>
        </w:rPr>
        <w:t xml:space="preserve"> (TH </w:t>
      </w:r>
      <w:proofErr w:type="spellStart"/>
      <w:r w:rsidR="00E01176" w:rsidRPr="00E01176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="00E01176" w:rsidRPr="00E01176">
        <w:rPr>
          <w:rFonts w:ascii="TH SarabunPSK" w:hAnsi="TH SarabunPSK" w:cs="TH SarabunPSK"/>
          <w:sz w:val="32"/>
          <w:szCs w:val="32"/>
        </w:rPr>
        <w:t xml:space="preserve"> PSK 16 </w:t>
      </w:r>
      <w:proofErr w:type="spellStart"/>
      <w:r w:rsidR="00E01176" w:rsidRPr="00E01176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E01176" w:rsidRPr="00E01176">
        <w:rPr>
          <w:rFonts w:ascii="TH SarabunPSK" w:hAnsi="TH SarabunPSK" w:cs="TH SarabunPSK"/>
          <w:sz w:val="32"/>
          <w:szCs w:val="32"/>
        </w:rPr>
        <w:t xml:space="preserve"> </w:t>
      </w:r>
      <w:r w:rsidR="00E01176" w:rsidRPr="00E01176">
        <w:rPr>
          <w:rFonts w:ascii="TH SarabunPSK" w:hAnsi="TH SarabunPSK" w:cs="TH SarabunPSK"/>
          <w:sz w:val="32"/>
          <w:szCs w:val="32"/>
          <w:cs/>
        </w:rPr>
        <w:t>ตัวธรรมดา</w:t>
      </w:r>
      <w:r w:rsidR="00E01176" w:rsidRPr="00E01176">
        <w:rPr>
          <w:rFonts w:ascii="TH SarabunPSK" w:hAnsi="TH SarabunPSK" w:cs="TH SarabunPSK"/>
          <w:sz w:val="32"/>
          <w:szCs w:val="32"/>
        </w:rPr>
        <w:t xml:space="preserve"> Tab 0.5 </w:t>
      </w:r>
      <w:r w:rsidR="00E01176" w:rsidRPr="00E01176">
        <w:rPr>
          <w:rFonts w:ascii="TH SarabunPSK" w:hAnsi="TH SarabunPSK" w:cs="TH SarabunPSK"/>
          <w:sz w:val="32"/>
          <w:szCs w:val="32"/>
          <w:cs/>
        </w:rPr>
        <w:t>นิ้ว</w:t>
      </w:r>
      <w:r w:rsidR="00E01176" w:rsidRPr="00E01176">
        <w:rPr>
          <w:rFonts w:ascii="TH SarabunPSK" w:hAnsi="TH SarabunPSK" w:cs="TH SarabunPSK"/>
          <w:sz w:val="32"/>
          <w:szCs w:val="32"/>
        </w:rPr>
        <w:t>)……………………………………</w:t>
      </w:r>
      <w:r w:rsidR="00512AD7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00A49309" w14:textId="1B9C1C26" w:rsidR="00E01176" w:rsidRPr="00E01176" w:rsidRDefault="00E01176" w:rsidP="00031A56">
      <w:pPr>
        <w:pStyle w:val="Default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011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A963C9" w14:textId="4EF09819" w:rsidR="00E01176" w:rsidRPr="00E01176" w:rsidRDefault="00E01176" w:rsidP="00031A56">
      <w:pPr>
        <w:pStyle w:val="Default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011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14:paraId="3165F39B" w14:textId="77777777" w:rsidR="00E01176" w:rsidRPr="00E01176" w:rsidRDefault="00E01176" w:rsidP="00031A56">
      <w:pPr>
        <w:pStyle w:val="Default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F3F6198" w14:textId="77777777" w:rsidR="00E01176" w:rsidRPr="00E01176" w:rsidRDefault="00E01176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1176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  <w:r w:rsidRPr="00E011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01176">
        <w:rPr>
          <w:rFonts w:ascii="TH SarabunPSK" w:hAnsi="TH SarabunPSK" w:cs="TH SarabunPSK"/>
          <w:sz w:val="32"/>
          <w:szCs w:val="32"/>
        </w:rPr>
        <w:t xml:space="preserve">(TH </w:t>
      </w:r>
      <w:proofErr w:type="spellStart"/>
      <w:r w:rsidRPr="00E01176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Pr="00E01176">
        <w:rPr>
          <w:rFonts w:ascii="TH SarabunPSK" w:hAnsi="TH SarabunPSK" w:cs="TH SarabunPSK"/>
          <w:sz w:val="32"/>
          <w:szCs w:val="32"/>
        </w:rPr>
        <w:t xml:space="preserve"> PSK 16 </w:t>
      </w:r>
      <w:proofErr w:type="spellStart"/>
      <w:r w:rsidRPr="00E01176">
        <w:rPr>
          <w:rFonts w:ascii="TH SarabunPSK" w:hAnsi="TH SarabunPSK" w:cs="TH SarabunPSK"/>
          <w:sz w:val="32"/>
          <w:szCs w:val="32"/>
        </w:rPr>
        <w:t>pt</w:t>
      </w:r>
      <w:proofErr w:type="spellEnd"/>
      <w:r w:rsidRPr="00E01176">
        <w:rPr>
          <w:rFonts w:ascii="TH SarabunPSK" w:hAnsi="TH SarabunPSK" w:cs="TH SarabunPSK"/>
          <w:sz w:val="32"/>
          <w:szCs w:val="32"/>
        </w:rPr>
        <w:t xml:space="preserve"> </w:t>
      </w:r>
      <w:r w:rsidRPr="00E01176">
        <w:rPr>
          <w:rFonts w:ascii="TH SarabunPSK" w:hAnsi="TH SarabunPSK" w:cs="TH SarabunPSK"/>
          <w:sz w:val="32"/>
          <w:szCs w:val="32"/>
          <w:cs/>
        </w:rPr>
        <w:t>ตัวหนา</w:t>
      </w:r>
      <w:r w:rsidRPr="00E01176">
        <w:rPr>
          <w:rFonts w:ascii="TH SarabunPSK" w:hAnsi="TH SarabunPSK" w:cs="TH SarabunPSK"/>
          <w:sz w:val="32"/>
          <w:szCs w:val="32"/>
        </w:rPr>
        <w:t xml:space="preserve"> </w:t>
      </w:r>
      <w:r w:rsidRPr="00E01176">
        <w:rPr>
          <w:rFonts w:ascii="TH SarabunPSK" w:hAnsi="TH SarabunPSK" w:cs="TH SarabunPSK"/>
          <w:sz w:val="32"/>
          <w:szCs w:val="32"/>
          <w:cs/>
        </w:rPr>
        <w:t>ชิดซ้าย</w:t>
      </w:r>
      <w:r w:rsidRPr="00E01176">
        <w:rPr>
          <w:rFonts w:ascii="TH SarabunPSK" w:hAnsi="TH SarabunPSK" w:cs="TH SarabunPSK"/>
          <w:sz w:val="32"/>
          <w:szCs w:val="32"/>
        </w:rPr>
        <w:t xml:space="preserve">, </w:t>
      </w:r>
      <w:r w:rsidRPr="00E01176">
        <w:rPr>
          <w:rFonts w:ascii="TH SarabunPSK" w:hAnsi="TH SarabunPSK" w:cs="TH SarabunPSK"/>
          <w:sz w:val="32"/>
          <w:szCs w:val="32"/>
          <w:cs/>
        </w:rPr>
        <w:t>บทความภาษาอังกฤษใช้</w:t>
      </w:r>
      <w:r w:rsidRPr="00E01176">
        <w:rPr>
          <w:rFonts w:ascii="TH SarabunPSK" w:hAnsi="TH SarabunPSK" w:cs="TH SarabunPSK"/>
          <w:sz w:val="32"/>
          <w:szCs w:val="32"/>
        </w:rPr>
        <w:t xml:space="preserve"> Discussion)</w:t>
      </w:r>
    </w:p>
    <w:p w14:paraId="2D8FC75B" w14:textId="1CD8D476" w:rsidR="00E01176" w:rsidRPr="00E01176" w:rsidRDefault="00693BF0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01176" w:rsidRPr="00E01176">
        <w:rPr>
          <w:rFonts w:ascii="TH SarabunPSK" w:hAnsi="TH SarabunPSK" w:cs="TH SarabunPSK"/>
          <w:sz w:val="32"/>
          <w:szCs w:val="32"/>
          <w:cs/>
        </w:rPr>
        <w:t>เนื้อหา</w:t>
      </w:r>
      <w:r w:rsidR="00E01176" w:rsidRPr="00E01176">
        <w:rPr>
          <w:rFonts w:ascii="TH SarabunPSK" w:hAnsi="TH SarabunPSK" w:cs="TH SarabunPSK"/>
          <w:sz w:val="32"/>
          <w:szCs w:val="32"/>
        </w:rPr>
        <w:t xml:space="preserve"> (TH </w:t>
      </w:r>
      <w:proofErr w:type="spellStart"/>
      <w:r w:rsidR="00E01176" w:rsidRPr="00E01176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="00E01176" w:rsidRPr="00E01176">
        <w:rPr>
          <w:rFonts w:ascii="TH SarabunPSK" w:hAnsi="TH SarabunPSK" w:cs="TH SarabunPSK"/>
          <w:sz w:val="32"/>
          <w:szCs w:val="32"/>
        </w:rPr>
        <w:t xml:space="preserve"> PSK 16 </w:t>
      </w:r>
      <w:proofErr w:type="spellStart"/>
      <w:r w:rsidR="00E01176" w:rsidRPr="00E01176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E01176" w:rsidRPr="00E01176">
        <w:rPr>
          <w:rFonts w:ascii="TH SarabunPSK" w:hAnsi="TH SarabunPSK" w:cs="TH SarabunPSK"/>
          <w:sz w:val="32"/>
          <w:szCs w:val="32"/>
        </w:rPr>
        <w:t xml:space="preserve"> </w:t>
      </w:r>
      <w:r w:rsidR="00E01176" w:rsidRPr="00E01176">
        <w:rPr>
          <w:rFonts w:ascii="TH SarabunPSK" w:hAnsi="TH SarabunPSK" w:cs="TH SarabunPSK"/>
          <w:sz w:val="32"/>
          <w:szCs w:val="32"/>
          <w:cs/>
        </w:rPr>
        <w:t>ตัวธรรมดา</w:t>
      </w:r>
      <w:r w:rsidR="00E01176" w:rsidRPr="00E01176">
        <w:rPr>
          <w:rFonts w:ascii="TH SarabunPSK" w:hAnsi="TH SarabunPSK" w:cs="TH SarabunPSK"/>
          <w:sz w:val="32"/>
          <w:szCs w:val="32"/>
        </w:rPr>
        <w:t xml:space="preserve"> Tab 0.5 </w:t>
      </w:r>
      <w:r w:rsidR="00E01176" w:rsidRPr="00E01176">
        <w:rPr>
          <w:rFonts w:ascii="TH SarabunPSK" w:hAnsi="TH SarabunPSK" w:cs="TH SarabunPSK"/>
          <w:sz w:val="32"/>
          <w:szCs w:val="32"/>
          <w:cs/>
        </w:rPr>
        <w:t>นิ้ว</w:t>
      </w:r>
      <w:r w:rsidR="00E01176" w:rsidRPr="00E01176">
        <w:rPr>
          <w:rFonts w:ascii="TH SarabunPSK" w:hAnsi="TH SarabunPSK" w:cs="TH SarabunPSK"/>
          <w:sz w:val="32"/>
          <w:szCs w:val="32"/>
        </w:rPr>
        <w:t>)……………………………………………</w:t>
      </w:r>
    </w:p>
    <w:p w14:paraId="7FDFBE4E" w14:textId="455B7122" w:rsidR="00E01176" w:rsidRPr="00E01176" w:rsidRDefault="00E01176" w:rsidP="00031A56">
      <w:pPr>
        <w:pStyle w:val="Default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011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94A4C8" w14:textId="77777777" w:rsidR="00E01176" w:rsidRPr="00E01176" w:rsidRDefault="00E01176" w:rsidP="00031A56">
      <w:pPr>
        <w:pStyle w:val="Default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2825C9A" w14:textId="77777777" w:rsidR="00E01176" w:rsidRPr="00E01176" w:rsidRDefault="00E01176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1176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E011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01176">
        <w:rPr>
          <w:rFonts w:ascii="TH SarabunPSK" w:hAnsi="TH SarabunPSK" w:cs="TH SarabunPSK"/>
          <w:sz w:val="32"/>
          <w:szCs w:val="32"/>
        </w:rPr>
        <w:t xml:space="preserve">(TH </w:t>
      </w:r>
      <w:proofErr w:type="spellStart"/>
      <w:r w:rsidRPr="00E01176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Pr="00E01176">
        <w:rPr>
          <w:rFonts w:ascii="TH SarabunPSK" w:hAnsi="TH SarabunPSK" w:cs="TH SarabunPSK"/>
          <w:sz w:val="32"/>
          <w:szCs w:val="32"/>
        </w:rPr>
        <w:t xml:space="preserve"> PSK 16 </w:t>
      </w:r>
      <w:proofErr w:type="spellStart"/>
      <w:r w:rsidRPr="00E01176">
        <w:rPr>
          <w:rFonts w:ascii="TH SarabunPSK" w:hAnsi="TH SarabunPSK" w:cs="TH SarabunPSK"/>
          <w:sz w:val="32"/>
          <w:szCs w:val="32"/>
        </w:rPr>
        <w:t>pt</w:t>
      </w:r>
      <w:proofErr w:type="spellEnd"/>
      <w:r w:rsidRPr="00E01176">
        <w:rPr>
          <w:rFonts w:ascii="TH SarabunPSK" w:hAnsi="TH SarabunPSK" w:cs="TH SarabunPSK"/>
          <w:sz w:val="32"/>
          <w:szCs w:val="32"/>
        </w:rPr>
        <w:t xml:space="preserve"> </w:t>
      </w:r>
      <w:r w:rsidRPr="00E01176">
        <w:rPr>
          <w:rFonts w:ascii="TH SarabunPSK" w:hAnsi="TH SarabunPSK" w:cs="TH SarabunPSK"/>
          <w:sz w:val="32"/>
          <w:szCs w:val="32"/>
          <w:cs/>
        </w:rPr>
        <w:t>ตัวหนา</w:t>
      </w:r>
      <w:r w:rsidRPr="00E01176">
        <w:rPr>
          <w:rFonts w:ascii="TH SarabunPSK" w:hAnsi="TH SarabunPSK" w:cs="TH SarabunPSK"/>
          <w:sz w:val="32"/>
          <w:szCs w:val="32"/>
        </w:rPr>
        <w:t xml:space="preserve"> </w:t>
      </w:r>
      <w:r w:rsidRPr="00E01176">
        <w:rPr>
          <w:rFonts w:ascii="TH SarabunPSK" w:hAnsi="TH SarabunPSK" w:cs="TH SarabunPSK"/>
          <w:sz w:val="32"/>
          <w:szCs w:val="32"/>
          <w:cs/>
        </w:rPr>
        <w:t>ชิดซ้าย</w:t>
      </w:r>
      <w:r w:rsidRPr="00E01176">
        <w:rPr>
          <w:rFonts w:ascii="TH SarabunPSK" w:hAnsi="TH SarabunPSK" w:cs="TH SarabunPSK"/>
          <w:sz w:val="32"/>
          <w:szCs w:val="32"/>
        </w:rPr>
        <w:t xml:space="preserve">, </w:t>
      </w:r>
      <w:r w:rsidRPr="00E01176">
        <w:rPr>
          <w:rFonts w:ascii="TH SarabunPSK" w:hAnsi="TH SarabunPSK" w:cs="TH SarabunPSK"/>
          <w:sz w:val="32"/>
          <w:szCs w:val="32"/>
          <w:cs/>
        </w:rPr>
        <w:t>บทความภาษาอังกฤษใช้</w:t>
      </w:r>
      <w:r w:rsidRPr="00E01176">
        <w:rPr>
          <w:rFonts w:ascii="TH SarabunPSK" w:hAnsi="TH SarabunPSK" w:cs="TH SarabunPSK"/>
          <w:sz w:val="32"/>
          <w:szCs w:val="32"/>
        </w:rPr>
        <w:t xml:space="preserve"> Recommendations)</w:t>
      </w:r>
    </w:p>
    <w:p w14:paraId="0E2778E2" w14:textId="1168DC00" w:rsidR="00E01176" w:rsidRPr="00E01176" w:rsidRDefault="00693BF0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01176" w:rsidRPr="00E0117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01176" w:rsidRPr="00E01176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ข้อเสนอแนะในการนำผลวิจัยไปใช้</w:t>
      </w:r>
      <w:r w:rsidR="00E01176" w:rsidRPr="00E011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01176" w:rsidRPr="00E01176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E01176" w:rsidRPr="00E01176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="00E01176" w:rsidRPr="00E01176">
        <w:rPr>
          <w:rFonts w:ascii="TH SarabunPSK" w:hAnsi="TH SarabunPSK" w:cs="TH SarabunPSK"/>
          <w:sz w:val="32"/>
          <w:szCs w:val="32"/>
        </w:rPr>
        <w:t xml:space="preserve"> PSK 16 </w:t>
      </w:r>
      <w:proofErr w:type="spellStart"/>
      <w:r w:rsidR="00E01176" w:rsidRPr="00E01176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E01176" w:rsidRPr="00E01176">
        <w:rPr>
          <w:rFonts w:ascii="TH SarabunPSK" w:hAnsi="TH SarabunPSK" w:cs="TH SarabunPSK"/>
          <w:sz w:val="32"/>
          <w:szCs w:val="32"/>
        </w:rPr>
        <w:t xml:space="preserve"> </w:t>
      </w:r>
      <w:r w:rsidR="00E01176" w:rsidRPr="00E01176">
        <w:rPr>
          <w:rFonts w:ascii="TH SarabunPSK" w:hAnsi="TH SarabunPSK" w:cs="TH SarabunPSK"/>
          <w:sz w:val="32"/>
          <w:szCs w:val="32"/>
          <w:cs/>
        </w:rPr>
        <w:t>ตัวหนา</w:t>
      </w:r>
      <w:r w:rsidR="00E01176" w:rsidRPr="00E01176">
        <w:rPr>
          <w:rFonts w:ascii="TH SarabunPSK" w:hAnsi="TH SarabunPSK" w:cs="TH SarabunPSK"/>
          <w:sz w:val="32"/>
          <w:szCs w:val="32"/>
        </w:rPr>
        <w:t xml:space="preserve">, </w:t>
      </w:r>
      <w:r w:rsidR="00E01176" w:rsidRPr="00E01176">
        <w:rPr>
          <w:rFonts w:ascii="TH SarabunPSK" w:hAnsi="TH SarabunPSK" w:cs="TH SarabunPSK"/>
          <w:sz w:val="32"/>
          <w:szCs w:val="32"/>
          <w:cs/>
        </w:rPr>
        <w:t>บทความภาษาอังกฤษใช้</w:t>
      </w:r>
      <w:r w:rsidR="00E01176" w:rsidRPr="00E01176">
        <w:rPr>
          <w:rFonts w:ascii="TH SarabunPSK" w:hAnsi="TH SarabunPSK" w:cs="TH SarabunPSK"/>
          <w:sz w:val="32"/>
          <w:szCs w:val="32"/>
        </w:rPr>
        <w:t xml:space="preserve"> Implications)</w:t>
      </w:r>
    </w:p>
    <w:p w14:paraId="1B55302C" w14:textId="4FF877D1" w:rsidR="00E01176" w:rsidRPr="00E01176" w:rsidRDefault="00E01176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1176">
        <w:rPr>
          <w:rFonts w:ascii="TH SarabunPSK" w:hAnsi="TH SarabunPSK" w:cs="TH SarabunPSK"/>
          <w:sz w:val="32"/>
          <w:szCs w:val="32"/>
        </w:rPr>
        <w:tab/>
      </w:r>
      <w:r w:rsidR="00693BF0">
        <w:rPr>
          <w:rFonts w:ascii="TH SarabunPSK" w:hAnsi="TH SarabunPSK" w:cs="TH SarabunPSK"/>
          <w:sz w:val="32"/>
          <w:szCs w:val="32"/>
        </w:rPr>
        <w:tab/>
      </w:r>
      <w:r w:rsidRPr="00E01176">
        <w:rPr>
          <w:rFonts w:ascii="TH SarabunPSK" w:hAnsi="TH SarabunPSK" w:cs="TH SarabunPSK"/>
          <w:sz w:val="32"/>
          <w:szCs w:val="32"/>
        </w:rPr>
        <w:t xml:space="preserve">1.1 </w:t>
      </w:r>
      <w:r w:rsidRPr="00E01176">
        <w:rPr>
          <w:rFonts w:ascii="TH SarabunPSK" w:hAnsi="TH SarabunPSK" w:cs="TH SarabunPSK"/>
          <w:sz w:val="32"/>
          <w:szCs w:val="32"/>
          <w:cs/>
        </w:rPr>
        <w:t>เนื้อหา</w:t>
      </w:r>
      <w:r w:rsidRPr="00E01176">
        <w:rPr>
          <w:rFonts w:ascii="TH SarabunPSK" w:hAnsi="TH SarabunPSK" w:cs="TH SarabunPSK"/>
          <w:sz w:val="32"/>
          <w:szCs w:val="32"/>
        </w:rPr>
        <w:t xml:space="preserve"> (TH </w:t>
      </w:r>
      <w:proofErr w:type="spellStart"/>
      <w:r w:rsidRPr="00E01176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Pr="00E01176">
        <w:rPr>
          <w:rFonts w:ascii="TH SarabunPSK" w:hAnsi="TH SarabunPSK" w:cs="TH SarabunPSK"/>
          <w:sz w:val="32"/>
          <w:szCs w:val="32"/>
        </w:rPr>
        <w:t xml:space="preserve"> PSK 16 </w:t>
      </w:r>
      <w:proofErr w:type="spellStart"/>
      <w:r w:rsidRPr="00E01176">
        <w:rPr>
          <w:rFonts w:ascii="TH SarabunPSK" w:hAnsi="TH SarabunPSK" w:cs="TH SarabunPSK"/>
          <w:sz w:val="32"/>
          <w:szCs w:val="32"/>
        </w:rPr>
        <w:t>pt</w:t>
      </w:r>
      <w:proofErr w:type="spellEnd"/>
      <w:r w:rsidRPr="00E01176">
        <w:rPr>
          <w:rFonts w:ascii="TH SarabunPSK" w:hAnsi="TH SarabunPSK" w:cs="TH SarabunPSK"/>
          <w:sz w:val="32"/>
          <w:szCs w:val="32"/>
        </w:rPr>
        <w:t xml:space="preserve"> </w:t>
      </w:r>
      <w:r w:rsidRPr="00E01176">
        <w:rPr>
          <w:rFonts w:ascii="TH SarabunPSK" w:hAnsi="TH SarabunPSK" w:cs="TH SarabunPSK"/>
          <w:sz w:val="32"/>
          <w:szCs w:val="32"/>
          <w:cs/>
        </w:rPr>
        <w:t>ตัวธรรมดา</w:t>
      </w:r>
      <w:r w:rsidRPr="00E01176">
        <w:rPr>
          <w:rFonts w:ascii="TH SarabunPSK" w:hAnsi="TH SarabunPSK" w:cs="TH SarabunPSK"/>
          <w:sz w:val="32"/>
          <w:szCs w:val="32"/>
        </w:rPr>
        <w:t xml:space="preserve"> Tab 0.75 </w:t>
      </w:r>
      <w:proofErr w:type="gramStart"/>
      <w:r w:rsidRPr="00E01176">
        <w:rPr>
          <w:rFonts w:ascii="TH SarabunPSK" w:hAnsi="TH SarabunPSK" w:cs="TH SarabunPSK"/>
          <w:sz w:val="32"/>
          <w:szCs w:val="32"/>
          <w:cs/>
        </w:rPr>
        <w:t>นิ้ว</w:t>
      </w:r>
      <w:r w:rsidRPr="00E01176">
        <w:rPr>
          <w:rFonts w:ascii="TH SarabunPSK" w:hAnsi="TH SarabunPSK" w:cs="TH SarabunPSK"/>
          <w:sz w:val="32"/>
          <w:szCs w:val="32"/>
        </w:rPr>
        <w:t>)…</w:t>
      </w:r>
      <w:proofErr w:type="gramEnd"/>
      <w:r w:rsidRPr="00E01176">
        <w:rPr>
          <w:rFonts w:ascii="TH SarabunPSK" w:hAnsi="TH SarabunPSK" w:cs="TH SarabunPSK"/>
          <w:sz w:val="32"/>
          <w:szCs w:val="32"/>
        </w:rPr>
        <w:t>…..……………..……</w:t>
      </w:r>
      <w:r w:rsidR="00512AD7">
        <w:rPr>
          <w:rFonts w:ascii="TH SarabunPSK" w:hAnsi="TH SarabunPSK" w:cs="TH SarabunPSK" w:hint="cs"/>
          <w:sz w:val="32"/>
          <w:szCs w:val="32"/>
          <w:cs/>
        </w:rPr>
        <w:t>.</w:t>
      </w:r>
      <w:r w:rsidRPr="00E01176">
        <w:rPr>
          <w:rFonts w:ascii="TH SarabunPSK" w:hAnsi="TH SarabunPSK" w:cs="TH SarabunPSK"/>
          <w:sz w:val="32"/>
          <w:szCs w:val="32"/>
        </w:rPr>
        <w:t>……</w:t>
      </w:r>
    </w:p>
    <w:p w14:paraId="7D04DC74" w14:textId="69D18D41" w:rsidR="00E01176" w:rsidRDefault="00E01176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1176">
        <w:rPr>
          <w:rFonts w:ascii="TH SarabunPSK" w:hAnsi="TH SarabunPSK" w:cs="TH SarabunPSK"/>
          <w:sz w:val="32"/>
          <w:szCs w:val="32"/>
        </w:rPr>
        <w:tab/>
      </w:r>
      <w:r w:rsidR="00693BF0">
        <w:rPr>
          <w:rFonts w:ascii="TH SarabunPSK" w:hAnsi="TH SarabunPSK" w:cs="TH SarabunPSK"/>
          <w:sz w:val="32"/>
          <w:szCs w:val="32"/>
        </w:rPr>
        <w:tab/>
      </w:r>
      <w:r w:rsidRPr="00E01176">
        <w:rPr>
          <w:rFonts w:ascii="TH SarabunPSK" w:hAnsi="TH SarabunPSK" w:cs="TH SarabunPSK"/>
          <w:sz w:val="32"/>
          <w:szCs w:val="32"/>
        </w:rPr>
        <w:t>1.2 .......................................................................................................................................</w:t>
      </w:r>
    </w:p>
    <w:p w14:paraId="2724ED4D" w14:textId="4EB07205" w:rsidR="007954D4" w:rsidRDefault="007954D4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131BDB" w14:textId="77777777" w:rsidR="007954D4" w:rsidRPr="00E01176" w:rsidRDefault="007954D4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3E8A3D56" w14:textId="6C2B8C77" w:rsidR="00E01176" w:rsidRPr="00E01176" w:rsidRDefault="00693BF0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E01176" w:rsidRPr="00E0117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01176" w:rsidRPr="00E01176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ข้อเสนอแนะในการวิจัยครั้งต่อไป</w:t>
      </w:r>
      <w:r w:rsidR="00E01176" w:rsidRPr="00E011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01176" w:rsidRPr="00E01176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E01176" w:rsidRPr="00E01176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="00E01176" w:rsidRPr="00E01176">
        <w:rPr>
          <w:rFonts w:ascii="TH SarabunPSK" w:hAnsi="TH SarabunPSK" w:cs="TH SarabunPSK"/>
          <w:sz w:val="32"/>
          <w:szCs w:val="32"/>
        </w:rPr>
        <w:t xml:space="preserve"> PSK 16 </w:t>
      </w:r>
      <w:proofErr w:type="spellStart"/>
      <w:r w:rsidR="00E01176" w:rsidRPr="00E01176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E01176" w:rsidRPr="00E01176">
        <w:rPr>
          <w:rFonts w:ascii="TH SarabunPSK" w:hAnsi="TH SarabunPSK" w:cs="TH SarabunPSK"/>
          <w:sz w:val="32"/>
          <w:szCs w:val="32"/>
        </w:rPr>
        <w:t xml:space="preserve"> </w:t>
      </w:r>
      <w:r w:rsidR="00E01176" w:rsidRPr="00E01176">
        <w:rPr>
          <w:rFonts w:ascii="TH SarabunPSK" w:hAnsi="TH SarabunPSK" w:cs="TH SarabunPSK"/>
          <w:sz w:val="32"/>
          <w:szCs w:val="32"/>
          <w:cs/>
        </w:rPr>
        <w:t>ตัวหนา</w:t>
      </w:r>
      <w:r w:rsidR="00E01176" w:rsidRPr="00E01176">
        <w:rPr>
          <w:rFonts w:ascii="TH SarabunPSK" w:hAnsi="TH SarabunPSK" w:cs="TH SarabunPSK"/>
          <w:sz w:val="32"/>
          <w:szCs w:val="32"/>
        </w:rPr>
        <w:t xml:space="preserve">, </w:t>
      </w:r>
      <w:r w:rsidR="00E01176" w:rsidRPr="00E01176">
        <w:rPr>
          <w:rFonts w:ascii="TH SarabunPSK" w:hAnsi="TH SarabunPSK" w:cs="TH SarabunPSK"/>
          <w:sz w:val="32"/>
          <w:szCs w:val="32"/>
          <w:cs/>
        </w:rPr>
        <w:t xml:space="preserve">บทความภาษาอังกฤษใช้ </w:t>
      </w:r>
      <w:r w:rsidR="00E01176" w:rsidRPr="00E01176">
        <w:rPr>
          <w:rFonts w:ascii="TH SarabunPSK" w:hAnsi="TH SarabunPSK" w:cs="TH SarabunPSK"/>
          <w:sz w:val="32"/>
          <w:szCs w:val="32"/>
        </w:rPr>
        <w:t>Areas of Future Research)</w:t>
      </w:r>
    </w:p>
    <w:p w14:paraId="585FD4FF" w14:textId="1863AB70" w:rsidR="00E01176" w:rsidRPr="00E01176" w:rsidRDefault="00E01176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1176">
        <w:rPr>
          <w:rFonts w:ascii="TH SarabunPSK" w:hAnsi="TH SarabunPSK" w:cs="TH SarabunPSK"/>
          <w:sz w:val="32"/>
          <w:szCs w:val="32"/>
        </w:rPr>
        <w:tab/>
      </w:r>
      <w:r w:rsidR="00693BF0">
        <w:rPr>
          <w:rFonts w:ascii="TH SarabunPSK" w:hAnsi="TH SarabunPSK" w:cs="TH SarabunPSK"/>
          <w:sz w:val="32"/>
          <w:szCs w:val="32"/>
        </w:rPr>
        <w:tab/>
      </w:r>
      <w:r w:rsidRPr="00E01176">
        <w:rPr>
          <w:rFonts w:ascii="TH SarabunPSK" w:hAnsi="TH SarabunPSK" w:cs="TH SarabunPSK"/>
          <w:sz w:val="32"/>
          <w:szCs w:val="32"/>
        </w:rPr>
        <w:t xml:space="preserve">2.1 </w:t>
      </w:r>
      <w:r w:rsidR="00693BF0">
        <w:rPr>
          <w:rFonts w:ascii="TH SarabunPSK" w:hAnsi="TH SarabunPSK" w:cs="TH SarabunPSK"/>
          <w:sz w:val="32"/>
          <w:szCs w:val="32"/>
        </w:rPr>
        <w:tab/>
      </w:r>
      <w:r w:rsidRPr="00E01176">
        <w:rPr>
          <w:rFonts w:ascii="TH SarabunPSK" w:hAnsi="TH SarabunPSK" w:cs="TH SarabunPSK"/>
          <w:sz w:val="32"/>
          <w:szCs w:val="32"/>
          <w:cs/>
        </w:rPr>
        <w:t>เนื้อหา</w:t>
      </w:r>
      <w:r w:rsidRPr="00E01176">
        <w:rPr>
          <w:rFonts w:ascii="TH SarabunPSK" w:hAnsi="TH SarabunPSK" w:cs="TH SarabunPSK"/>
          <w:sz w:val="32"/>
          <w:szCs w:val="32"/>
        </w:rPr>
        <w:t xml:space="preserve"> (TH </w:t>
      </w:r>
      <w:proofErr w:type="spellStart"/>
      <w:r w:rsidRPr="00E01176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Pr="00E01176">
        <w:rPr>
          <w:rFonts w:ascii="TH SarabunPSK" w:hAnsi="TH SarabunPSK" w:cs="TH SarabunPSK"/>
          <w:sz w:val="32"/>
          <w:szCs w:val="32"/>
        </w:rPr>
        <w:t xml:space="preserve"> PSK 16 </w:t>
      </w:r>
      <w:proofErr w:type="spellStart"/>
      <w:r w:rsidRPr="00E01176">
        <w:rPr>
          <w:rFonts w:ascii="TH SarabunPSK" w:hAnsi="TH SarabunPSK" w:cs="TH SarabunPSK"/>
          <w:sz w:val="32"/>
          <w:szCs w:val="32"/>
        </w:rPr>
        <w:t>pt</w:t>
      </w:r>
      <w:proofErr w:type="spellEnd"/>
      <w:r w:rsidRPr="00E01176">
        <w:rPr>
          <w:rFonts w:ascii="TH SarabunPSK" w:hAnsi="TH SarabunPSK" w:cs="TH SarabunPSK"/>
          <w:sz w:val="32"/>
          <w:szCs w:val="32"/>
        </w:rPr>
        <w:t xml:space="preserve"> </w:t>
      </w:r>
      <w:r w:rsidRPr="00E01176">
        <w:rPr>
          <w:rFonts w:ascii="TH SarabunPSK" w:hAnsi="TH SarabunPSK" w:cs="TH SarabunPSK"/>
          <w:sz w:val="32"/>
          <w:szCs w:val="32"/>
          <w:cs/>
        </w:rPr>
        <w:t>ตัวธรรมดา</w:t>
      </w:r>
      <w:r w:rsidRPr="00E01176">
        <w:rPr>
          <w:rFonts w:ascii="TH SarabunPSK" w:hAnsi="TH SarabunPSK" w:cs="TH SarabunPSK"/>
          <w:sz w:val="32"/>
          <w:szCs w:val="32"/>
        </w:rPr>
        <w:t xml:space="preserve"> Tab 0.7 </w:t>
      </w:r>
      <w:proofErr w:type="gramStart"/>
      <w:r w:rsidRPr="00E01176">
        <w:rPr>
          <w:rFonts w:ascii="TH SarabunPSK" w:hAnsi="TH SarabunPSK" w:cs="TH SarabunPSK"/>
          <w:sz w:val="32"/>
          <w:szCs w:val="32"/>
          <w:cs/>
        </w:rPr>
        <w:t>นิ้ว</w:t>
      </w:r>
      <w:r w:rsidRPr="00E01176">
        <w:rPr>
          <w:rFonts w:ascii="TH SarabunPSK" w:hAnsi="TH SarabunPSK" w:cs="TH SarabunPSK"/>
          <w:sz w:val="32"/>
          <w:szCs w:val="32"/>
        </w:rPr>
        <w:t>)…</w:t>
      </w:r>
      <w:proofErr w:type="gramEnd"/>
      <w:r w:rsidRPr="00E01176">
        <w:rPr>
          <w:rFonts w:ascii="TH SarabunPSK" w:hAnsi="TH SarabunPSK" w:cs="TH SarabunPSK"/>
          <w:sz w:val="32"/>
          <w:szCs w:val="32"/>
        </w:rPr>
        <w:t>…..……..…………………</w:t>
      </w:r>
    </w:p>
    <w:p w14:paraId="6F7B22C9" w14:textId="148FD194" w:rsidR="00E01176" w:rsidRPr="00E01176" w:rsidRDefault="00E01176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1176">
        <w:rPr>
          <w:rFonts w:ascii="TH SarabunPSK" w:hAnsi="TH SarabunPSK" w:cs="TH SarabunPSK"/>
          <w:sz w:val="32"/>
          <w:szCs w:val="32"/>
        </w:rPr>
        <w:tab/>
      </w:r>
      <w:r w:rsidR="00693BF0">
        <w:rPr>
          <w:rFonts w:ascii="TH SarabunPSK" w:hAnsi="TH SarabunPSK" w:cs="TH SarabunPSK"/>
          <w:sz w:val="32"/>
          <w:szCs w:val="32"/>
        </w:rPr>
        <w:tab/>
      </w:r>
      <w:r w:rsidRPr="00E01176">
        <w:rPr>
          <w:rFonts w:ascii="TH SarabunPSK" w:hAnsi="TH SarabunPSK" w:cs="TH SarabunPSK"/>
          <w:sz w:val="32"/>
          <w:szCs w:val="32"/>
        </w:rPr>
        <w:t>2.2 ......................................................................................................................................</w:t>
      </w:r>
    </w:p>
    <w:p w14:paraId="2DF31572" w14:textId="77777777" w:rsidR="00411914" w:rsidRDefault="00411914" w:rsidP="00031A56">
      <w:pPr>
        <w:pStyle w:val="NoSpacing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B24B3DB" w14:textId="03429FA4" w:rsidR="00E01176" w:rsidRPr="00E01176" w:rsidRDefault="00E01176" w:rsidP="00031A56">
      <w:pPr>
        <w:pStyle w:val="NoSpacing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01176">
        <w:rPr>
          <w:rFonts w:ascii="TH SarabunPSK" w:hAnsi="TH SarabunPSK" w:cs="TH SarabunPSK"/>
          <w:b/>
          <w:bCs/>
          <w:sz w:val="32"/>
          <w:szCs w:val="32"/>
          <w:cs/>
        </w:rPr>
        <w:t>กิตติกรรมประกาศ (ถ้ามี)</w:t>
      </w:r>
      <w:r w:rsidRPr="00E011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01176">
        <w:rPr>
          <w:rFonts w:ascii="TH SarabunPSK" w:hAnsi="TH SarabunPSK" w:cs="TH SarabunPSK"/>
          <w:sz w:val="32"/>
          <w:szCs w:val="32"/>
        </w:rPr>
        <w:t xml:space="preserve">(TH </w:t>
      </w:r>
      <w:proofErr w:type="spellStart"/>
      <w:r w:rsidRPr="00E01176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Pr="00E01176">
        <w:rPr>
          <w:rFonts w:ascii="TH SarabunPSK" w:hAnsi="TH SarabunPSK" w:cs="TH SarabunPSK"/>
          <w:sz w:val="32"/>
          <w:szCs w:val="32"/>
        </w:rPr>
        <w:t xml:space="preserve"> PSK 16 </w:t>
      </w:r>
      <w:proofErr w:type="spellStart"/>
      <w:r w:rsidRPr="00E01176">
        <w:rPr>
          <w:rFonts w:ascii="TH SarabunPSK" w:hAnsi="TH SarabunPSK" w:cs="TH SarabunPSK"/>
          <w:sz w:val="32"/>
          <w:szCs w:val="32"/>
        </w:rPr>
        <w:t>pt</w:t>
      </w:r>
      <w:proofErr w:type="spellEnd"/>
      <w:r w:rsidRPr="00E01176">
        <w:rPr>
          <w:rFonts w:ascii="TH SarabunPSK" w:hAnsi="TH SarabunPSK" w:cs="TH SarabunPSK"/>
          <w:sz w:val="32"/>
          <w:szCs w:val="32"/>
        </w:rPr>
        <w:t xml:space="preserve"> </w:t>
      </w:r>
      <w:r w:rsidRPr="00E01176">
        <w:rPr>
          <w:rFonts w:ascii="TH SarabunPSK" w:hAnsi="TH SarabunPSK" w:cs="TH SarabunPSK"/>
          <w:sz w:val="32"/>
          <w:szCs w:val="32"/>
          <w:cs/>
        </w:rPr>
        <w:t>ตัวหนา</w:t>
      </w:r>
      <w:r w:rsidRPr="00E01176">
        <w:rPr>
          <w:rFonts w:ascii="TH SarabunPSK" w:hAnsi="TH SarabunPSK" w:cs="TH SarabunPSK"/>
          <w:sz w:val="32"/>
          <w:szCs w:val="32"/>
        </w:rPr>
        <w:t xml:space="preserve"> </w:t>
      </w:r>
      <w:r w:rsidRPr="00E01176">
        <w:rPr>
          <w:rFonts w:ascii="TH SarabunPSK" w:hAnsi="TH SarabunPSK" w:cs="TH SarabunPSK"/>
          <w:sz w:val="32"/>
          <w:szCs w:val="32"/>
          <w:cs/>
        </w:rPr>
        <w:t>ชิดซ้าย</w:t>
      </w:r>
      <w:r w:rsidRPr="00E01176">
        <w:rPr>
          <w:rFonts w:ascii="TH SarabunPSK" w:hAnsi="TH SarabunPSK" w:cs="TH SarabunPSK"/>
          <w:sz w:val="32"/>
          <w:szCs w:val="32"/>
        </w:rPr>
        <w:t xml:space="preserve">, </w:t>
      </w:r>
      <w:r w:rsidRPr="00E01176">
        <w:rPr>
          <w:rFonts w:ascii="TH SarabunPSK" w:hAnsi="TH SarabunPSK" w:cs="TH SarabunPSK"/>
          <w:sz w:val="32"/>
          <w:szCs w:val="32"/>
          <w:cs/>
        </w:rPr>
        <w:t>บทความภาษาอังกฤษใช้</w:t>
      </w:r>
      <w:r w:rsidRPr="00E01176">
        <w:rPr>
          <w:rFonts w:ascii="TH SarabunPSK" w:hAnsi="TH SarabunPSK" w:cs="TH SarabunPSK"/>
          <w:sz w:val="32"/>
          <w:szCs w:val="32"/>
        </w:rPr>
        <w:t xml:space="preserve"> Acknowledgments)</w:t>
      </w:r>
    </w:p>
    <w:p w14:paraId="3A14A895" w14:textId="4A5F774B" w:rsidR="00E01176" w:rsidRPr="00E01176" w:rsidRDefault="00693BF0" w:rsidP="00693BF0">
      <w:pPr>
        <w:pStyle w:val="NoSpacing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01176" w:rsidRPr="00E01176">
        <w:rPr>
          <w:rFonts w:ascii="TH SarabunPSK" w:hAnsi="TH SarabunPSK" w:cs="TH SarabunPSK"/>
          <w:sz w:val="32"/>
          <w:szCs w:val="32"/>
          <w:cs/>
        </w:rPr>
        <w:t>เนื้อหา (</w:t>
      </w:r>
      <w:r w:rsidR="00E01176" w:rsidRPr="00E01176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E01176" w:rsidRPr="00E01176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="00E01176" w:rsidRPr="00E01176">
        <w:rPr>
          <w:rFonts w:ascii="TH SarabunPSK" w:hAnsi="TH SarabunPSK" w:cs="TH SarabunPSK"/>
          <w:sz w:val="32"/>
          <w:szCs w:val="32"/>
        </w:rPr>
        <w:t xml:space="preserve"> PSK 16 </w:t>
      </w:r>
      <w:proofErr w:type="spellStart"/>
      <w:r w:rsidR="00E01176" w:rsidRPr="00E01176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E01176" w:rsidRPr="00E01176">
        <w:rPr>
          <w:rFonts w:ascii="TH SarabunPSK" w:hAnsi="TH SarabunPSK" w:cs="TH SarabunPSK"/>
          <w:sz w:val="32"/>
          <w:szCs w:val="32"/>
        </w:rPr>
        <w:t xml:space="preserve"> </w:t>
      </w:r>
      <w:r w:rsidR="00E01176" w:rsidRPr="00E01176">
        <w:rPr>
          <w:rFonts w:ascii="TH SarabunPSK" w:hAnsi="TH SarabunPSK" w:cs="TH SarabunPSK"/>
          <w:sz w:val="32"/>
          <w:szCs w:val="32"/>
          <w:cs/>
        </w:rPr>
        <w:t xml:space="preserve">ตัวธรรมดา </w:t>
      </w:r>
      <w:r w:rsidR="00E01176" w:rsidRPr="00E01176">
        <w:rPr>
          <w:rFonts w:ascii="TH SarabunPSK" w:hAnsi="TH SarabunPSK" w:cs="TH SarabunPSK"/>
          <w:sz w:val="32"/>
          <w:szCs w:val="32"/>
        </w:rPr>
        <w:t>Tab 0.5</w:t>
      </w:r>
      <w:r w:rsidR="00E01176" w:rsidRPr="00E01176">
        <w:rPr>
          <w:rFonts w:ascii="TH SarabunPSK" w:hAnsi="TH SarabunPSK" w:cs="TH SarabunPSK"/>
          <w:sz w:val="32"/>
          <w:szCs w:val="32"/>
          <w:cs/>
        </w:rPr>
        <w:t xml:space="preserve"> นิ้ว)……………………………………………</w:t>
      </w:r>
    </w:p>
    <w:p w14:paraId="459435AB" w14:textId="6C67CA7E" w:rsidR="00E01176" w:rsidRPr="00E01176" w:rsidRDefault="00E01176" w:rsidP="00031A56">
      <w:pPr>
        <w:pStyle w:val="NoSpacing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E011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DBBD48" w14:textId="77777777" w:rsidR="00E01176" w:rsidRPr="00E01176" w:rsidRDefault="00E01176" w:rsidP="00031A56">
      <w:pPr>
        <w:pStyle w:val="NoSpacing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5F95D08" w14:textId="77777777" w:rsidR="00E01176" w:rsidRPr="00E01176" w:rsidRDefault="00E01176" w:rsidP="00031A56">
      <w:pPr>
        <w:pStyle w:val="NoSpacing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E01176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  <w:r w:rsidRPr="00E011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01176">
        <w:rPr>
          <w:rFonts w:ascii="TH SarabunPSK" w:hAnsi="TH SarabunPSK" w:cs="TH SarabunPSK"/>
          <w:sz w:val="32"/>
          <w:szCs w:val="32"/>
        </w:rPr>
        <w:t xml:space="preserve">(TH </w:t>
      </w:r>
      <w:proofErr w:type="spellStart"/>
      <w:r w:rsidRPr="00E01176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Pr="00E01176">
        <w:rPr>
          <w:rFonts w:ascii="TH SarabunPSK" w:hAnsi="TH SarabunPSK" w:cs="TH SarabunPSK"/>
          <w:sz w:val="32"/>
          <w:szCs w:val="32"/>
        </w:rPr>
        <w:t xml:space="preserve"> PSK 16 </w:t>
      </w:r>
      <w:proofErr w:type="spellStart"/>
      <w:r w:rsidRPr="00E01176">
        <w:rPr>
          <w:rFonts w:ascii="TH SarabunPSK" w:hAnsi="TH SarabunPSK" w:cs="TH SarabunPSK"/>
          <w:sz w:val="32"/>
          <w:szCs w:val="32"/>
        </w:rPr>
        <w:t>pt</w:t>
      </w:r>
      <w:proofErr w:type="spellEnd"/>
      <w:r w:rsidRPr="00E01176">
        <w:rPr>
          <w:rFonts w:ascii="TH SarabunPSK" w:hAnsi="TH SarabunPSK" w:cs="TH SarabunPSK"/>
          <w:sz w:val="32"/>
          <w:szCs w:val="32"/>
        </w:rPr>
        <w:t xml:space="preserve"> </w:t>
      </w:r>
      <w:r w:rsidRPr="00E01176">
        <w:rPr>
          <w:rFonts w:ascii="TH SarabunPSK" w:hAnsi="TH SarabunPSK" w:cs="TH SarabunPSK"/>
          <w:sz w:val="32"/>
          <w:szCs w:val="32"/>
          <w:cs/>
        </w:rPr>
        <w:t>ตัวหนา</w:t>
      </w:r>
      <w:r w:rsidRPr="00E01176">
        <w:rPr>
          <w:rFonts w:ascii="TH SarabunPSK" w:hAnsi="TH SarabunPSK" w:cs="TH SarabunPSK"/>
          <w:sz w:val="32"/>
          <w:szCs w:val="32"/>
        </w:rPr>
        <w:t xml:space="preserve"> </w:t>
      </w:r>
      <w:r w:rsidRPr="00E01176">
        <w:rPr>
          <w:rFonts w:ascii="TH SarabunPSK" w:hAnsi="TH SarabunPSK" w:cs="TH SarabunPSK"/>
          <w:sz w:val="32"/>
          <w:szCs w:val="32"/>
          <w:cs/>
        </w:rPr>
        <w:t>ชิดซ้าย</w:t>
      </w:r>
      <w:r w:rsidRPr="00E01176">
        <w:rPr>
          <w:rFonts w:ascii="TH SarabunPSK" w:hAnsi="TH SarabunPSK" w:cs="TH SarabunPSK"/>
          <w:sz w:val="32"/>
          <w:szCs w:val="32"/>
        </w:rPr>
        <w:t xml:space="preserve">, </w:t>
      </w:r>
      <w:r w:rsidRPr="00E01176">
        <w:rPr>
          <w:rFonts w:ascii="TH SarabunPSK" w:hAnsi="TH SarabunPSK" w:cs="TH SarabunPSK"/>
          <w:sz w:val="32"/>
          <w:szCs w:val="32"/>
          <w:cs/>
        </w:rPr>
        <w:t>บทความภาษาอังกฤษใช้</w:t>
      </w:r>
      <w:r w:rsidRPr="00E01176">
        <w:rPr>
          <w:rFonts w:ascii="TH SarabunPSK" w:hAnsi="TH SarabunPSK" w:cs="TH SarabunPSK"/>
          <w:sz w:val="32"/>
          <w:szCs w:val="32"/>
        </w:rPr>
        <w:t xml:space="preserve"> References)</w:t>
      </w:r>
    </w:p>
    <w:p w14:paraId="0A72C8A3" w14:textId="33F63C54" w:rsidR="00E01176" w:rsidRPr="00E01176" w:rsidRDefault="00E01176" w:rsidP="00031A56">
      <w:pPr>
        <w:pStyle w:val="NoSpacing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E01176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Pr="00E01176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E01176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E01176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Pr="00E01176">
        <w:rPr>
          <w:rFonts w:ascii="TH SarabunPSK" w:hAnsi="TH SarabunPSK" w:cs="TH SarabunPSK"/>
          <w:sz w:val="32"/>
          <w:szCs w:val="32"/>
        </w:rPr>
        <w:t xml:space="preserve"> PSK 16 </w:t>
      </w:r>
      <w:proofErr w:type="spellStart"/>
      <w:r w:rsidRPr="00E01176">
        <w:rPr>
          <w:rFonts w:ascii="TH SarabunPSK" w:hAnsi="TH SarabunPSK" w:cs="TH SarabunPSK"/>
          <w:sz w:val="32"/>
          <w:szCs w:val="32"/>
        </w:rPr>
        <w:t>pt</w:t>
      </w:r>
      <w:proofErr w:type="spellEnd"/>
      <w:r w:rsidRPr="00E01176">
        <w:rPr>
          <w:rFonts w:ascii="TH SarabunPSK" w:hAnsi="TH SarabunPSK" w:cs="TH SarabunPSK"/>
          <w:sz w:val="32"/>
          <w:szCs w:val="32"/>
        </w:rPr>
        <w:t xml:space="preserve"> </w:t>
      </w:r>
      <w:r w:rsidRPr="00E01176">
        <w:rPr>
          <w:rFonts w:ascii="TH SarabunPSK" w:hAnsi="TH SarabunPSK" w:cs="TH SarabunPSK"/>
          <w:sz w:val="32"/>
          <w:szCs w:val="32"/>
          <w:cs/>
        </w:rPr>
        <w:t>ชิดซ้าย</w:t>
      </w:r>
      <w:r w:rsidRPr="00E01176">
        <w:rPr>
          <w:rFonts w:ascii="TH SarabunPSK" w:hAnsi="TH SarabunPSK" w:cs="TH SarabunPSK"/>
          <w:sz w:val="32"/>
          <w:szCs w:val="32"/>
        </w:rPr>
        <w:t xml:space="preserve"> </w:t>
      </w:r>
      <w:r w:rsidRPr="00E01176">
        <w:rPr>
          <w:rFonts w:ascii="TH SarabunPSK" w:hAnsi="TH SarabunPSK" w:cs="TH SarabunPSK"/>
          <w:sz w:val="32"/>
          <w:szCs w:val="32"/>
          <w:cs/>
        </w:rPr>
        <w:t>เขียนตามรูปแบบ</w:t>
      </w:r>
      <w:r w:rsidRPr="00E01176">
        <w:rPr>
          <w:rFonts w:ascii="TH SarabunPSK" w:hAnsi="TH SarabunPSK" w:cs="TH SarabunPSK"/>
          <w:sz w:val="32"/>
          <w:szCs w:val="32"/>
        </w:rPr>
        <w:t xml:space="preserve"> APA </w:t>
      </w:r>
      <w:r w:rsidRPr="00E01176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E01176">
        <w:rPr>
          <w:rFonts w:ascii="TH SarabunPSK" w:hAnsi="TH SarabunPSK" w:cs="TH SarabunPSK"/>
          <w:sz w:val="32"/>
          <w:szCs w:val="32"/>
        </w:rPr>
        <w:t xml:space="preserve"> 7)</w:t>
      </w:r>
      <w:r w:rsidR="00D10464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E01176">
        <w:rPr>
          <w:rFonts w:ascii="TH SarabunPSK" w:hAnsi="TH SarabunPSK" w:cs="TH SarabunPSK"/>
          <w:sz w:val="32"/>
          <w:szCs w:val="32"/>
        </w:rPr>
        <w:t xml:space="preserve"> </w:t>
      </w:r>
    </w:p>
    <w:p w14:paraId="242AFFFA" w14:textId="087527FA" w:rsidR="00E01176" w:rsidRDefault="00D10464" w:rsidP="00031A56">
      <w:pPr>
        <w:pStyle w:val="NoSpacing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118B63E9" w14:textId="77777777" w:rsidR="00D10464" w:rsidRPr="00E01176" w:rsidRDefault="00D10464" w:rsidP="00031A56">
      <w:pPr>
        <w:pStyle w:val="NoSpacing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20AACD00" w14:textId="77777777" w:rsidR="00E01176" w:rsidRPr="00E01176" w:rsidRDefault="00E01176" w:rsidP="00031A56">
      <w:pPr>
        <w:pStyle w:val="NoSpacing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E01176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ตัวอย่างการเขียนเอกสารอ้างอิง</w:t>
      </w:r>
    </w:p>
    <w:p w14:paraId="53872ECC" w14:textId="77777777" w:rsidR="00E01176" w:rsidRPr="00E01176" w:rsidRDefault="00E01176" w:rsidP="00031A56">
      <w:pPr>
        <w:pStyle w:val="NoSpacing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E01176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วารสาร</w:t>
      </w:r>
    </w:p>
    <w:p w14:paraId="041B31FD" w14:textId="77777777" w:rsidR="00E01176" w:rsidRPr="00E01176" w:rsidRDefault="00E01176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fldChar w:fldCharType="begin">
          <w:ffData>
            <w:name w:val=""/>
            <w:enabled/>
            <w:calcOnExit w:val="0"/>
            <w:textInput>
              <w:default w:val="ชื่อผู้แต่ง"/>
            </w:textInput>
          </w:ffData>
        </w:fldChar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instrText xml:space="preserve"> FORMTEXT </w:instrText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fldChar w:fldCharType="separate"/>
      </w:r>
      <w:r w:rsidRPr="00E01176">
        <w:rPr>
          <w:rFonts w:ascii="TH SarabunPSK" w:eastAsia="SimSun" w:hAnsi="TH SarabunPSK" w:cs="TH SarabunPSK"/>
          <w:noProof/>
          <w:sz w:val="32"/>
          <w:szCs w:val="32"/>
          <w:cs/>
          <w:lang w:eastAsia="zh-CN"/>
        </w:rPr>
        <w:t>ชื่อผู้แต่ง</w:t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fldChar w:fldCharType="end"/>
      </w:r>
      <w:r w:rsidRPr="00E0117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fldChar w:fldCharType="begin">
          <w:ffData>
            <w:name w:val=""/>
            <w:enabled/>
            <w:calcOnExit w:val="0"/>
            <w:textInput>
              <w:default w:val="(ปีที่พิมพ์)"/>
            </w:textInput>
          </w:ffData>
        </w:fldChar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instrText xml:space="preserve"> FORMTEXT </w:instrText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fldChar w:fldCharType="separate"/>
      </w:r>
      <w:r w:rsidRPr="00E01176">
        <w:rPr>
          <w:rFonts w:ascii="TH SarabunPSK" w:eastAsia="SimSun" w:hAnsi="TH SarabunPSK" w:cs="TH SarabunPSK"/>
          <w:noProof/>
          <w:sz w:val="32"/>
          <w:szCs w:val="32"/>
          <w:lang w:eastAsia="zh-CN"/>
        </w:rPr>
        <w:t>(</w:t>
      </w:r>
      <w:r w:rsidRPr="00E01176">
        <w:rPr>
          <w:rFonts w:ascii="TH SarabunPSK" w:eastAsia="SimSun" w:hAnsi="TH SarabunPSK" w:cs="TH SarabunPSK"/>
          <w:noProof/>
          <w:sz w:val="32"/>
          <w:szCs w:val="32"/>
          <w:cs/>
          <w:lang w:eastAsia="zh-CN"/>
        </w:rPr>
        <w:t>ปีที่พิมพ์)</w:t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fldChar w:fldCharType="end"/>
      </w:r>
      <w:r w:rsidRPr="00E01176">
        <w:rPr>
          <w:rFonts w:ascii="TH SarabunPSK" w:hAnsi="TH SarabunPSK" w:cs="TH SarabunPSK"/>
          <w:sz w:val="32"/>
          <w:szCs w:val="32"/>
        </w:rPr>
        <w:t xml:space="preserve">. </w:t>
      </w:r>
      <w:r w:rsidRPr="00E01176">
        <w:rPr>
          <w:rFonts w:ascii="TH SarabunPSK" w:eastAsia="SimSun" w:hAnsi="TH SarabunPSK" w:cs="TH SarabunPSK"/>
          <w:noProof/>
          <w:sz w:val="32"/>
          <w:szCs w:val="32"/>
          <w:highlight w:val="lightGray"/>
          <w:cs/>
          <w:lang w:eastAsia="zh-CN"/>
        </w:rPr>
        <w:t>ชื่อบทความ</w:t>
      </w:r>
      <w:r w:rsidRPr="00E01176">
        <w:rPr>
          <w:rFonts w:ascii="TH SarabunPSK" w:eastAsia="SimSun" w:hAnsi="TH SarabunPSK" w:cs="TH SarabunPSK"/>
          <w:noProof/>
          <w:sz w:val="32"/>
          <w:szCs w:val="32"/>
          <w:lang w:eastAsia="zh-CN"/>
        </w:rPr>
        <w:t xml:space="preserve">. </w:t>
      </w:r>
      <w:r w:rsidRPr="00E01176">
        <w:rPr>
          <w:rFonts w:ascii="TH SarabunPSK" w:eastAsia="SimSun" w:hAnsi="TH SarabunPSK" w:cs="TH SarabunPSK"/>
          <w:noProof/>
          <w:sz w:val="32"/>
          <w:szCs w:val="32"/>
          <w:highlight w:val="lightGray"/>
          <w:cs/>
          <w:lang w:eastAsia="zh-CN"/>
        </w:rPr>
        <w:t>ชื่อวารสาร</w:t>
      </w:r>
      <w:r w:rsidRPr="00E01176">
        <w:rPr>
          <w:rFonts w:ascii="TH SarabunPSK" w:eastAsia="SimSun" w:hAnsi="TH SarabunPSK" w:cs="TH SarabunPSK"/>
          <w:noProof/>
          <w:sz w:val="32"/>
          <w:szCs w:val="32"/>
          <w:cs/>
          <w:lang w:eastAsia="zh-CN"/>
        </w:rPr>
        <w:t xml:space="preserve">, </w:t>
      </w:r>
      <w:r w:rsidRPr="00E01176">
        <w:rPr>
          <w:rFonts w:ascii="TH SarabunPSK" w:eastAsia="SimSun" w:hAnsi="TH SarabunPSK" w:cs="TH SarabunPSK"/>
          <w:noProof/>
          <w:sz w:val="32"/>
          <w:szCs w:val="32"/>
          <w:highlight w:val="lightGray"/>
          <w:cs/>
          <w:lang w:eastAsia="zh-CN"/>
        </w:rPr>
        <w:t>ปีที่(ฉบับที่)</w:t>
      </w:r>
      <w:r w:rsidRPr="00E01176">
        <w:rPr>
          <w:rFonts w:ascii="TH SarabunPSK" w:eastAsia="SimSun" w:hAnsi="TH SarabunPSK" w:cs="TH SarabunPSK"/>
          <w:noProof/>
          <w:sz w:val="32"/>
          <w:szCs w:val="32"/>
          <w:cs/>
          <w:lang w:eastAsia="zh-CN"/>
        </w:rPr>
        <w:t xml:space="preserve">, </w:t>
      </w:r>
      <w:r w:rsidRPr="00E01176">
        <w:rPr>
          <w:rFonts w:ascii="TH SarabunPSK" w:eastAsia="SimSun" w:hAnsi="TH SarabunPSK" w:cs="TH SarabunPSK"/>
          <w:noProof/>
          <w:sz w:val="32"/>
          <w:szCs w:val="32"/>
          <w:highlight w:val="lightGray"/>
          <w:cs/>
          <w:lang w:eastAsia="zh-CN"/>
        </w:rPr>
        <w:t>หมายเลขหน้าแรก-หน้าสุดท้ายของบทความ</w:t>
      </w:r>
      <w:r w:rsidRPr="00E01176">
        <w:rPr>
          <w:rFonts w:ascii="TH SarabunPSK" w:eastAsia="SimSun" w:hAnsi="TH SarabunPSK" w:cs="TH SarabunPSK"/>
          <w:noProof/>
          <w:sz w:val="32"/>
          <w:szCs w:val="32"/>
          <w:cs/>
          <w:lang w:eastAsia="zh-CN"/>
        </w:rPr>
        <w:t>.</w:t>
      </w:r>
      <w:r w:rsidRPr="00E01176">
        <w:rPr>
          <w:rFonts w:ascii="TH SarabunPSK" w:hAnsi="TH SarabunPSK" w:cs="TH SarabunPSK"/>
          <w:sz w:val="32"/>
          <w:szCs w:val="32"/>
        </w:rPr>
        <w:t xml:space="preserve"> </w:t>
      </w:r>
    </w:p>
    <w:p w14:paraId="22595D47" w14:textId="77777777" w:rsidR="00E01176" w:rsidRPr="00E01176" w:rsidRDefault="00E01176" w:rsidP="00031A56">
      <w:pPr>
        <w:pStyle w:val="NoSpacing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ind w:left="709" w:hanging="709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E0117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ตัวอย่าง</w:t>
      </w:r>
    </w:p>
    <w:p w14:paraId="595C2044" w14:textId="77777777" w:rsidR="00E01176" w:rsidRPr="00E01176" w:rsidRDefault="00E01176" w:rsidP="00031A56">
      <w:pPr>
        <w:pStyle w:val="NoSpacing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ind w:left="709" w:hanging="709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E0117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วิรุฬห์ สิทธิเขตรกรณ์ และสุรีย์พร สว่างเมฆ</w:t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. </w:t>
      </w:r>
      <w:r w:rsidRPr="00E01176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t>2564</w:t>
      </w:r>
      <w:r w:rsidRPr="00E01176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. </w:t>
      </w:r>
      <w:r w:rsidRPr="00E0117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การพัฒนาทักษะการคิดเชิงคำนวณด้วยกิจกรรมการเรียนรู้สืบเสาะแบบ 5</w:t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Es </w:t>
      </w:r>
      <w:r w:rsidRPr="00E0117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ร่วมกับบอร์ดเกมและการเขียน </w:t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Formula Coding </w:t>
      </w:r>
      <w:r w:rsidRPr="00E01176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เรื่อง ประชากร ในสถานการณ์โรคระบาด สำหรับนักเรียนชั้นมัธยมศึกษาปีที่ 6</w:t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. </w:t>
      </w:r>
      <w:r w:rsidRPr="00E01176">
        <w:rPr>
          <w:rFonts w:ascii="TH SarabunPSK" w:eastAsia="SimSun" w:hAnsi="TH SarabunPSK" w:cs="TH SarabunPSK"/>
          <w:i/>
          <w:iCs/>
          <w:sz w:val="32"/>
          <w:szCs w:val="32"/>
          <w:cs/>
          <w:lang w:eastAsia="zh-CN"/>
        </w:rPr>
        <w:t>วารสารศึกษาศาสตร์ มหาวิทยาลัยนเรศวร</w:t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, </w:t>
      </w:r>
      <w:r w:rsidRPr="00E01176">
        <w:rPr>
          <w:rFonts w:ascii="TH SarabunPSK" w:eastAsia="SimSun" w:hAnsi="TH SarabunPSK" w:cs="TH SarabunPSK"/>
          <w:sz w:val="32"/>
          <w:szCs w:val="32"/>
          <w:cs/>
          <w:lang w:eastAsia="zh-CN"/>
        </w:rPr>
        <w:t>22(</w:t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t>3</w:t>
      </w:r>
      <w:r w:rsidRPr="00E01176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t>, 286-300.</w:t>
      </w:r>
    </w:p>
    <w:p w14:paraId="3E4EC8BD" w14:textId="77777777" w:rsidR="00E01176" w:rsidRPr="00E01176" w:rsidRDefault="00E01176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F77D40C" w14:textId="77777777" w:rsidR="00E01176" w:rsidRPr="00E01176" w:rsidRDefault="00E01176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1176">
        <w:rPr>
          <w:rFonts w:ascii="TH SarabunPSK" w:hAnsi="TH SarabunPSK" w:cs="TH SarabunPSK"/>
          <w:b/>
          <w:bCs/>
          <w:sz w:val="32"/>
          <w:szCs w:val="32"/>
          <w:cs/>
        </w:rPr>
        <w:t>หนังสือ</w:t>
      </w:r>
    </w:p>
    <w:p w14:paraId="630EC4F2" w14:textId="77777777" w:rsidR="00E01176" w:rsidRPr="00E01176" w:rsidRDefault="00E01176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fldChar w:fldCharType="begin">
          <w:ffData>
            <w:name w:val=""/>
            <w:enabled/>
            <w:calcOnExit w:val="0"/>
            <w:textInput>
              <w:default w:val="ชื่อผู้แต่ง"/>
            </w:textInput>
          </w:ffData>
        </w:fldChar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instrText xml:space="preserve"> FORMTEXT </w:instrText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fldChar w:fldCharType="separate"/>
      </w:r>
      <w:r w:rsidRPr="00E01176">
        <w:rPr>
          <w:rFonts w:ascii="TH SarabunPSK" w:eastAsia="SimSun" w:hAnsi="TH SarabunPSK" w:cs="TH SarabunPSK"/>
          <w:noProof/>
          <w:sz w:val="32"/>
          <w:szCs w:val="32"/>
          <w:cs/>
          <w:lang w:eastAsia="zh-CN"/>
        </w:rPr>
        <w:t>ชื่อผู้แต่ง</w:t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fldChar w:fldCharType="end"/>
      </w:r>
      <w:r w:rsidRPr="00E0117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fldChar w:fldCharType="begin">
          <w:ffData>
            <w:name w:val=""/>
            <w:enabled/>
            <w:calcOnExit w:val="0"/>
            <w:textInput>
              <w:default w:val="(ปีที่พิมพ์)"/>
            </w:textInput>
          </w:ffData>
        </w:fldChar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instrText xml:space="preserve"> FORMTEXT </w:instrText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fldChar w:fldCharType="separate"/>
      </w:r>
      <w:r w:rsidRPr="00E01176">
        <w:rPr>
          <w:rFonts w:ascii="TH SarabunPSK" w:eastAsia="SimSun" w:hAnsi="TH SarabunPSK" w:cs="TH SarabunPSK"/>
          <w:noProof/>
          <w:sz w:val="32"/>
          <w:szCs w:val="32"/>
          <w:lang w:eastAsia="zh-CN"/>
        </w:rPr>
        <w:t>(</w:t>
      </w:r>
      <w:r w:rsidRPr="00E01176">
        <w:rPr>
          <w:rFonts w:ascii="TH SarabunPSK" w:eastAsia="SimSun" w:hAnsi="TH SarabunPSK" w:cs="TH SarabunPSK"/>
          <w:noProof/>
          <w:sz w:val="32"/>
          <w:szCs w:val="32"/>
          <w:cs/>
          <w:lang w:eastAsia="zh-CN"/>
        </w:rPr>
        <w:t>ปีที่พิมพ์)</w:t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fldChar w:fldCharType="end"/>
      </w:r>
      <w:r w:rsidRPr="00E01176">
        <w:rPr>
          <w:rFonts w:ascii="TH SarabunPSK" w:hAnsi="TH SarabunPSK" w:cs="TH SarabunPSK"/>
          <w:sz w:val="32"/>
          <w:szCs w:val="32"/>
        </w:rPr>
        <w:t xml:space="preserve">. </w:t>
      </w:r>
      <w:r w:rsidRPr="00E01176">
        <w:rPr>
          <w:rFonts w:ascii="TH SarabunPSK" w:eastAsia="SimSun" w:hAnsi="TH SarabunPSK" w:cs="TH SarabunPSK"/>
          <w:i/>
          <w:iCs/>
          <w:sz w:val="32"/>
          <w:szCs w:val="32"/>
          <w:lang w:eastAsia="zh-CN"/>
        </w:rPr>
        <w:fldChar w:fldCharType="begin">
          <w:ffData>
            <w:name w:val=""/>
            <w:enabled/>
            <w:calcOnExit w:val="0"/>
            <w:textInput>
              <w:default w:val="ชื่อหนังสือ"/>
            </w:textInput>
          </w:ffData>
        </w:fldChar>
      </w:r>
      <w:r w:rsidRPr="00E01176">
        <w:rPr>
          <w:rFonts w:ascii="TH SarabunPSK" w:eastAsia="SimSun" w:hAnsi="TH SarabunPSK" w:cs="TH SarabunPSK"/>
          <w:i/>
          <w:iCs/>
          <w:sz w:val="32"/>
          <w:szCs w:val="32"/>
          <w:lang w:eastAsia="zh-CN"/>
        </w:rPr>
        <w:instrText xml:space="preserve"> FORMTEXT </w:instrText>
      </w:r>
      <w:r w:rsidRPr="00E01176">
        <w:rPr>
          <w:rFonts w:ascii="TH SarabunPSK" w:eastAsia="SimSun" w:hAnsi="TH SarabunPSK" w:cs="TH SarabunPSK"/>
          <w:i/>
          <w:iCs/>
          <w:sz w:val="32"/>
          <w:szCs w:val="32"/>
          <w:lang w:eastAsia="zh-CN"/>
        </w:rPr>
      </w:r>
      <w:r w:rsidRPr="00E01176">
        <w:rPr>
          <w:rFonts w:ascii="TH SarabunPSK" w:eastAsia="SimSun" w:hAnsi="TH SarabunPSK" w:cs="TH SarabunPSK"/>
          <w:i/>
          <w:iCs/>
          <w:sz w:val="32"/>
          <w:szCs w:val="32"/>
          <w:lang w:eastAsia="zh-CN"/>
        </w:rPr>
        <w:fldChar w:fldCharType="separate"/>
      </w:r>
      <w:r w:rsidRPr="00E01176">
        <w:rPr>
          <w:rFonts w:ascii="TH SarabunPSK" w:eastAsia="SimSun" w:hAnsi="TH SarabunPSK" w:cs="TH SarabunPSK"/>
          <w:i/>
          <w:iCs/>
          <w:noProof/>
          <w:sz w:val="32"/>
          <w:szCs w:val="32"/>
          <w:cs/>
          <w:lang w:eastAsia="zh-CN"/>
        </w:rPr>
        <w:t>ชื่อหนังสือ</w:t>
      </w:r>
      <w:r w:rsidRPr="00E01176">
        <w:rPr>
          <w:rFonts w:ascii="TH SarabunPSK" w:eastAsia="SimSun" w:hAnsi="TH SarabunPSK" w:cs="TH SarabunPSK"/>
          <w:i/>
          <w:iCs/>
          <w:sz w:val="32"/>
          <w:szCs w:val="32"/>
          <w:lang w:eastAsia="zh-CN"/>
        </w:rPr>
        <w:fldChar w:fldCharType="end"/>
      </w:r>
      <w:r w:rsidRPr="00E01176">
        <w:rPr>
          <w:rFonts w:ascii="TH SarabunPSK" w:hAnsi="TH SarabunPSK" w:cs="TH SarabunPSK"/>
          <w:sz w:val="32"/>
          <w:szCs w:val="32"/>
        </w:rPr>
        <w:t xml:space="preserve">. </w:t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fldChar w:fldCharType="begin">
          <w:ffData>
            <w:name w:val=""/>
            <w:enabled/>
            <w:calcOnExit w:val="0"/>
            <w:textInput>
              <w:default w:val="ครั้งทื่พิมพ์"/>
            </w:textInput>
          </w:ffData>
        </w:fldChar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instrText xml:space="preserve"> FORMTEXT </w:instrText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fldChar w:fldCharType="separate"/>
      </w:r>
      <w:r w:rsidRPr="00E01176">
        <w:rPr>
          <w:rFonts w:ascii="TH SarabunPSK" w:eastAsia="SimSun" w:hAnsi="TH SarabunPSK" w:cs="TH SarabunPSK"/>
          <w:noProof/>
          <w:sz w:val="32"/>
          <w:szCs w:val="32"/>
          <w:cs/>
          <w:lang w:eastAsia="zh-CN"/>
        </w:rPr>
        <w:t>ครั้งทื่พิมพ์</w:t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fldChar w:fldCharType="end"/>
      </w:r>
      <w:r w:rsidRPr="00E01176">
        <w:rPr>
          <w:rFonts w:ascii="TH SarabunPSK" w:hAnsi="TH SarabunPSK" w:cs="TH SarabunPSK"/>
          <w:sz w:val="32"/>
          <w:szCs w:val="32"/>
        </w:rPr>
        <w:t xml:space="preserve">. </w:t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fldChar w:fldCharType="begin">
          <w:ffData>
            <w:name w:val=""/>
            <w:enabled/>
            <w:calcOnExit w:val="0"/>
            <w:textInput>
              <w:default w:val="สถานที่พิมพ์"/>
            </w:textInput>
          </w:ffData>
        </w:fldChar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instrText xml:space="preserve"> FORMTEXT </w:instrText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fldChar w:fldCharType="separate"/>
      </w:r>
      <w:r w:rsidRPr="00E01176">
        <w:rPr>
          <w:rFonts w:ascii="TH SarabunPSK" w:eastAsia="SimSun" w:hAnsi="TH SarabunPSK" w:cs="TH SarabunPSK"/>
          <w:noProof/>
          <w:sz w:val="32"/>
          <w:szCs w:val="32"/>
          <w:cs/>
          <w:lang w:eastAsia="zh-CN"/>
        </w:rPr>
        <w:t>สถานที่พิมพ์</w:t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fldChar w:fldCharType="end"/>
      </w:r>
      <w:r w:rsidRPr="00E01176">
        <w:rPr>
          <w:rFonts w:ascii="TH SarabunPSK" w:hAnsi="TH SarabunPSK" w:cs="TH SarabunPSK"/>
          <w:sz w:val="32"/>
          <w:szCs w:val="32"/>
        </w:rPr>
        <w:t xml:space="preserve">: </w:t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fldChar w:fldCharType="begin">
          <w:ffData>
            <w:name w:val=""/>
            <w:enabled/>
            <w:calcOnExit w:val="0"/>
            <w:textInput>
              <w:default w:val="สำนักพิมพ์"/>
            </w:textInput>
          </w:ffData>
        </w:fldChar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instrText xml:space="preserve"> FORMTEXT </w:instrText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fldChar w:fldCharType="separate"/>
      </w:r>
      <w:r w:rsidRPr="00E01176">
        <w:rPr>
          <w:rFonts w:ascii="TH SarabunPSK" w:eastAsia="SimSun" w:hAnsi="TH SarabunPSK" w:cs="TH SarabunPSK"/>
          <w:noProof/>
          <w:sz w:val="32"/>
          <w:szCs w:val="32"/>
          <w:cs/>
          <w:lang w:eastAsia="zh-CN"/>
        </w:rPr>
        <w:t>สำนักพิมพ์</w:t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fldChar w:fldCharType="end"/>
      </w:r>
      <w:r w:rsidRPr="00E01176">
        <w:rPr>
          <w:rFonts w:ascii="TH SarabunPSK" w:hAnsi="TH SarabunPSK" w:cs="TH SarabunPSK"/>
          <w:sz w:val="32"/>
          <w:szCs w:val="32"/>
          <w:cs/>
        </w:rPr>
        <w:t>.</w:t>
      </w:r>
      <w:r w:rsidRPr="00E01176">
        <w:rPr>
          <w:rFonts w:ascii="TH SarabunPSK" w:hAnsi="TH SarabunPSK" w:cs="TH SarabunPSK"/>
          <w:sz w:val="32"/>
          <w:szCs w:val="32"/>
        </w:rPr>
        <w:t xml:space="preserve"> </w:t>
      </w:r>
    </w:p>
    <w:p w14:paraId="48A66A08" w14:textId="77777777" w:rsidR="00E01176" w:rsidRPr="00E01176" w:rsidRDefault="00E01176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1176">
        <w:rPr>
          <w:rFonts w:ascii="TH SarabunPSK" w:hAnsi="TH SarabunPSK" w:cs="TH SarabunPSK"/>
          <w:sz w:val="32"/>
          <w:szCs w:val="32"/>
          <w:cs/>
        </w:rPr>
        <w:t>ตัวอย่าง</w:t>
      </w:r>
    </w:p>
    <w:p w14:paraId="333E80E2" w14:textId="77777777" w:rsidR="00E01176" w:rsidRPr="00E01176" w:rsidRDefault="00E01176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  <w:cs/>
        </w:rPr>
      </w:pPr>
      <w:r w:rsidRPr="00E01176">
        <w:rPr>
          <w:rFonts w:ascii="TH SarabunPSK" w:hAnsi="TH SarabunPSK" w:cs="TH SarabunPSK"/>
          <w:sz w:val="32"/>
          <w:szCs w:val="32"/>
          <w:cs/>
        </w:rPr>
        <w:t xml:space="preserve">ทิศนา แขมมณี. (2550). </w:t>
      </w:r>
      <w:r w:rsidRPr="00E01176">
        <w:rPr>
          <w:rFonts w:ascii="TH SarabunPSK" w:hAnsi="TH SarabunPSK" w:cs="TH SarabunPSK"/>
          <w:i/>
          <w:iCs/>
          <w:sz w:val="32"/>
          <w:szCs w:val="32"/>
          <w:cs/>
        </w:rPr>
        <w:t>ศาสตร์การสอน: องค์ความรู้เพื่อการจัดกระบวนการเรียนรู้ที่มีประสิทธิภาพ</w:t>
      </w:r>
      <w:r w:rsidRPr="00E01176">
        <w:rPr>
          <w:rFonts w:ascii="TH SarabunPSK" w:hAnsi="TH SarabunPSK" w:cs="TH SarabunPSK"/>
          <w:sz w:val="32"/>
          <w:szCs w:val="32"/>
          <w:cs/>
        </w:rPr>
        <w:t xml:space="preserve"> (พิมพ์ครั้งที่ 7). กรุงเทพฯ: สำนักพิมพ์แห่งจุฬาลงกรณ์มหาวิทยาลัย.</w:t>
      </w:r>
    </w:p>
    <w:p w14:paraId="7FE33EFB" w14:textId="12208BEF" w:rsidR="00E01176" w:rsidRDefault="00E01176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5A50E78" w14:textId="77777777" w:rsidR="007954D4" w:rsidRPr="00E01176" w:rsidRDefault="007954D4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BF41E11" w14:textId="77777777" w:rsidR="00E01176" w:rsidRPr="00E01176" w:rsidRDefault="00E01176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117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วิทยานิพนธ์</w:t>
      </w:r>
    </w:p>
    <w:p w14:paraId="6F3247D1" w14:textId="77777777" w:rsidR="00E01176" w:rsidRPr="00E01176" w:rsidRDefault="00E01176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fldChar w:fldCharType="begin">
          <w:ffData>
            <w:name w:val=""/>
            <w:enabled/>
            <w:calcOnExit w:val="0"/>
            <w:textInput>
              <w:default w:val="ชื่อผู้แต่ง"/>
            </w:textInput>
          </w:ffData>
        </w:fldChar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instrText xml:space="preserve"> FORMTEXT </w:instrText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fldChar w:fldCharType="separate"/>
      </w:r>
      <w:r w:rsidRPr="00E01176">
        <w:rPr>
          <w:rFonts w:ascii="TH SarabunPSK" w:eastAsia="SimSun" w:hAnsi="TH SarabunPSK" w:cs="TH SarabunPSK"/>
          <w:noProof/>
          <w:sz w:val="32"/>
          <w:szCs w:val="32"/>
          <w:cs/>
          <w:lang w:eastAsia="zh-CN"/>
        </w:rPr>
        <w:t>ชื่อผู้แต่ง</w:t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fldChar w:fldCharType="end"/>
      </w:r>
      <w:r w:rsidRPr="00E0117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fldChar w:fldCharType="begin">
          <w:ffData>
            <w:name w:val=""/>
            <w:enabled/>
            <w:calcOnExit w:val="0"/>
            <w:textInput>
              <w:default w:val="(ปีที่พิมพ์)"/>
            </w:textInput>
          </w:ffData>
        </w:fldChar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instrText xml:space="preserve"> FORMTEXT </w:instrText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fldChar w:fldCharType="separate"/>
      </w:r>
      <w:r w:rsidRPr="00E01176">
        <w:rPr>
          <w:rFonts w:ascii="TH SarabunPSK" w:eastAsia="SimSun" w:hAnsi="TH SarabunPSK" w:cs="TH SarabunPSK"/>
          <w:noProof/>
          <w:sz w:val="32"/>
          <w:szCs w:val="32"/>
          <w:lang w:eastAsia="zh-CN"/>
        </w:rPr>
        <w:t>(</w:t>
      </w:r>
      <w:r w:rsidRPr="00E01176">
        <w:rPr>
          <w:rFonts w:ascii="TH SarabunPSK" w:eastAsia="SimSun" w:hAnsi="TH SarabunPSK" w:cs="TH SarabunPSK"/>
          <w:noProof/>
          <w:sz w:val="32"/>
          <w:szCs w:val="32"/>
          <w:cs/>
          <w:lang w:eastAsia="zh-CN"/>
        </w:rPr>
        <w:t>ปีที่พิมพ์)</w:t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fldChar w:fldCharType="end"/>
      </w:r>
      <w:r w:rsidRPr="00E01176">
        <w:rPr>
          <w:rFonts w:ascii="TH SarabunPSK" w:hAnsi="TH SarabunPSK" w:cs="TH SarabunPSK"/>
          <w:sz w:val="32"/>
          <w:szCs w:val="32"/>
        </w:rPr>
        <w:t xml:space="preserve">. </w:t>
      </w:r>
      <w:r w:rsidRPr="00E01176">
        <w:rPr>
          <w:rFonts w:ascii="TH SarabunPSK" w:eastAsia="SimSun" w:hAnsi="TH SarabunPSK" w:cs="TH SarabunPSK"/>
          <w:i/>
          <w:iCs/>
          <w:sz w:val="32"/>
          <w:szCs w:val="32"/>
          <w:lang w:eastAsia="zh-CN"/>
        </w:rPr>
        <w:fldChar w:fldCharType="begin">
          <w:ffData>
            <w:name w:val=""/>
            <w:enabled/>
            <w:calcOnExit w:val="0"/>
            <w:textInput>
              <w:default w:val="ชื่อเรื่อง"/>
            </w:textInput>
          </w:ffData>
        </w:fldChar>
      </w:r>
      <w:r w:rsidRPr="00E01176">
        <w:rPr>
          <w:rFonts w:ascii="TH SarabunPSK" w:eastAsia="SimSun" w:hAnsi="TH SarabunPSK" w:cs="TH SarabunPSK"/>
          <w:i/>
          <w:iCs/>
          <w:sz w:val="32"/>
          <w:szCs w:val="32"/>
          <w:lang w:eastAsia="zh-CN"/>
        </w:rPr>
        <w:instrText xml:space="preserve"> FORMTEXT </w:instrText>
      </w:r>
      <w:r w:rsidRPr="00E01176">
        <w:rPr>
          <w:rFonts w:ascii="TH SarabunPSK" w:eastAsia="SimSun" w:hAnsi="TH SarabunPSK" w:cs="TH SarabunPSK"/>
          <w:i/>
          <w:iCs/>
          <w:sz w:val="32"/>
          <w:szCs w:val="32"/>
          <w:lang w:eastAsia="zh-CN"/>
        </w:rPr>
      </w:r>
      <w:r w:rsidRPr="00E01176">
        <w:rPr>
          <w:rFonts w:ascii="TH SarabunPSK" w:eastAsia="SimSun" w:hAnsi="TH SarabunPSK" w:cs="TH SarabunPSK"/>
          <w:i/>
          <w:iCs/>
          <w:sz w:val="32"/>
          <w:szCs w:val="32"/>
          <w:lang w:eastAsia="zh-CN"/>
        </w:rPr>
        <w:fldChar w:fldCharType="separate"/>
      </w:r>
      <w:r w:rsidRPr="00E01176">
        <w:rPr>
          <w:rFonts w:ascii="TH SarabunPSK" w:eastAsia="SimSun" w:hAnsi="TH SarabunPSK" w:cs="TH SarabunPSK"/>
          <w:i/>
          <w:iCs/>
          <w:noProof/>
          <w:sz w:val="32"/>
          <w:szCs w:val="32"/>
          <w:cs/>
          <w:lang w:eastAsia="zh-CN"/>
        </w:rPr>
        <w:t>ชื่อเรื่อง</w:t>
      </w:r>
      <w:r w:rsidRPr="00E01176">
        <w:rPr>
          <w:rFonts w:ascii="TH SarabunPSK" w:eastAsia="SimSun" w:hAnsi="TH SarabunPSK" w:cs="TH SarabunPSK"/>
          <w:i/>
          <w:iCs/>
          <w:sz w:val="32"/>
          <w:szCs w:val="32"/>
          <w:lang w:eastAsia="zh-CN"/>
        </w:rPr>
        <w:fldChar w:fldCharType="end"/>
      </w:r>
      <w:r w:rsidRPr="00E01176">
        <w:rPr>
          <w:rFonts w:ascii="TH SarabunPSK" w:hAnsi="TH SarabunPSK" w:cs="TH SarabunPSK"/>
          <w:sz w:val="32"/>
          <w:szCs w:val="32"/>
        </w:rPr>
        <w:t>. (</w:t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fldChar w:fldCharType="begin">
          <w:ffData>
            <w:name w:val=""/>
            <w:enabled/>
            <w:calcOnExit w:val="0"/>
            <w:textInput>
              <w:default w:val="ปริญญา"/>
            </w:textInput>
          </w:ffData>
        </w:fldChar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instrText xml:space="preserve"> FORMTEXT </w:instrText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fldChar w:fldCharType="separate"/>
      </w:r>
      <w:r w:rsidRPr="00E01176">
        <w:rPr>
          <w:rFonts w:ascii="TH SarabunPSK" w:eastAsia="SimSun" w:hAnsi="TH SarabunPSK" w:cs="TH SarabunPSK"/>
          <w:noProof/>
          <w:sz w:val="32"/>
          <w:szCs w:val="32"/>
          <w:cs/>
          <w:lang w:eastAsia="zh-CN"/>
        </w:rPr>
        <w:t>ปริญญา</w:t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fldChar w:fldCharType="end"/>
      </w:r>
      <w:r w:rsidRPr="00E01176">
        <w:rPr>
          <w:rFonts w:ascii="TH SarabunPSK" w:hAnsi="TH SarabunPSK" w:cs="TH SarabunPSK"/>
          <w:sz w:val="32"/>
          <w:szCs w:val="32"/>
        </w:rPr>
        <w:t xml:space="preserve">, </w:t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fldChar w:fldCharType="begin">
          <w:ffData>
            <w:name w:val=""/>
            <w:enabled/>
            <w:calcOnExit w:val="0"/>
            <w:textInput>
              <w:default w:val="มหาวิทยาลัย"/>
            </w:textInput>
          </w:ffData>
        </w:fldChar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instrText xml:space="preserve"> FORMTEXT </w:instrText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fldChar w:fldCharType="separate"/>
      </w:r>
      <w:r w:rsidRPr="00E01176">
        <w:rPr>
          <w:rFonts w:ascii="TH SarabunPSK" w:eastAsia="SimSun" w:hAnsi="TH SarabunPSK" w:cs="TH SarabunPSK"/>
          <w:noProof/>
          <w:sz w:val="32"/>
          <w:szCs w:val="32"/>
          <w:cs/>
          <w:lang w:eastAsia="zh-CN"/>
        </w:rPr>
        <w:t>มหาวิทยาลัย</w:t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fldChar w:fldCharType="end"/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t>)</w:t>
      </w:r>
      <w:r w:rsidRPr="00E01176">
        <w:rPr>
          <w:rFonts w:ascii="TH SarabunPSK" w:hAnsi="TH SarabunPSK" w:cs="TH SarabunPSK"/>
          <w:sz w:val="32"/>
          <w:szCs w:val="32"/>
          <w:cs/>
        </w:rPr>
        <w:t>.</w:t>
      </w:r>
      <w:r w:rsidRPr="00E01176">
        <w:rPr>
          <w:rFonts w:ascii="TH SarabunPSK" w:hAnsi="TH SarabunPSK" w:cs="TH SarabunPSK"/>
          <w:sz w:val="32"/>
          <w:szCs w:val="32"/>
        </w:rPr>
        <w:t xml:space="preserve"> </w:t>
      </w:r>
    </w:p>
    <w:p w14:paraId="76FA0E5D" w14:textId="77777777" w:rsidR="00E01176" w:rsidRPr="00E01176" w:rsidRDefault="00E01176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1176">
        <w:rPr>
          <w:rFonts w:ascii="TH SarabunPSK" w:hAnsi="TH SarabunPSK" w:cs="TH SarabunPSK"/>
          <w:sz w:val="32"/>
          <w:szCs w:val="32"/>
          <w:cs/>
        </w:rPr>
        <w:t>ตัวอย่าง</w:t>
      </w:r>
    </w:p>
    <w:p w14:paraId="72060649" w14:textId="77777777" w:rsidR="00E01176" w:rsidRPr="00E01176" w:rsidRDefault="00E01176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E01176">
        <w:rPr>
          <w:rFonts w:ascii="TH SarabunPSK" w:hAnsi="TH SarabunPSK" w:cs="TH SarabunPSK"/>
          <w:sz w:val="32"/>
          <w:szCs w:val="32"/>
          <w:cs/>
        </w:rPr>
        <w:t xml:space="preserve">พิษณุ ตุลสุข. (2548). </w:t>
      </w:r>
      <w:r w:rsidRPr="00E01176">
        <w:rPr>
          <w:rFonts w:ascii="TH SarabunPSK" w:hAnsi="TH SarabunPSK" w:cs="TH SarabunPSK"/>
          <w:i/>
          <w:iCs/>
          <w:sz w:val="32"/>
          <w:szCs w:val="32"/>
          <w:cs/>
        </w:rPr>
        <w:t>การพัฒนารูปแบบและการดำเนินงานที่มีประสิทธิภาพของคณะกรรมการสถานศึกษาขั้นพื้นฐานในประเทศไทย.</w:t>
      </w:r>
      <w:r w:rsidRPr="00E01176">
        <w:rPr>
          <w:rFonts w:ascii="TH SarabunPSK" w:hAnsi="TH SarabunPSK" w:cs="TH SarabunPSK"/>
          <w:sz w:val="32"/>
          <w:szCs w:val="32"/>
          <w:cs/>
        </w:rPr>
        <w:t xml:space="preserve"> (วิทยานิพนธ์ปริญญาดุษฎีบัณฑิต</w:t>
      </w:r>
      <w:r w:rsidRPr="00E01176">
        <w:rPr>
          <w:rFonts w:ascii="TH SarabunPSK" w:hAnsi="TH SarabunPSK" w:cs="TH SarabunPSK"/>
          <w:sz w:val="32"/>
          <w:szCs w:val="32"/>
        </w:rPr>
        <w:t xml:space="preserve">, </w:t>
      </w:r>
      <w:r w:rsidRPr="00E01176">
        <w:rPr>
          <w:rFonts w:ascii="TH SarabunPSK" w:hAnsi="TH SarabunPSK" w:cs="TH SarabunPSK"/>
          <w:sz w:val="32"/>
          <w:szCs w:val="32"/>
          <w:cs/>
        </w:rPr>
        <w:t>มหาวิทยาลัยนเรศวร).</w:t>
      </w:r>
    </w:p>
    <w:p w14:paraId="6C2C0C23" w14:textId="77777777" w:rsidR="00E01176" w:rsidRPr="00E01176" w:rsidRDefault="00E01176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0DA9106" w14:textId="2290F8FC" w:rsidR="00E01176" w:rsidRPr="00E01176" w:rsidRDefault="00E01176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1176">
        <w:rPr>
          <w:rFonts w:ascii="TH SarabunPSK" w:hAnsi="TH SarabunPSK" w:cs="TH SarabunPSK"/>
          <w:b/>
          <w:bCs/>
          <w:sz w:val="32"/>
          <w:szCs w:val="32"/>
          <w:cs/>
        </w:rPr>
        <w:t>เว็บไซต์</w:t>
      </w:r>
    </w:p>
    <w:p w14:paraId="0BFA8C31" w14:textId="77777777" w:rsidR="00E01176" w:rsidRPr="00E01176" w:rsidRDefault="00E01176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fldChar w:fldCharType="begin">
          <w:ffData>
            <w:name w:val=""/>
            <w:enabled/>
            <w:calcOnExit w:val="0"/>
            <w:textInput>
              <w:default w:val="ชื่อผู้แต่ง"/>
            </w:textInput>
          </w:ffData>
        </w:fldChar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instrText xml:space="preserve"> FORMTEXT </w:instrText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fldChar w:fldCharType="separate"/>
      </w:r>
      <w:r w:rsidRPr="00E01176">
        <w:rPr>
          <w:rFonts w:ascii="TH SarabunPSK" w:eastAsia="SimSun" w:hAnsi="TH SarabunPSK" w:cs="TH SarabunPSK"/>
          <w:noProof/>
          <w:sz w:val="32"/>
          <w:szCs w:val="32"/>
          <w:cs/>
          <w:lang w:eastAsia="zh-CN"/>
        </w:rPr>
        <w:t>ชื่อผู้แต่ง</w:t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fldChar w:fldCharType="end"/>
      </w:r>
      <w:r w:rsidRPr="00E0117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fldChar w:fldCharType="begin">
          <w:ffData>
            <w:name w:val=""/>
            <w:enabled/>
            <w:calcOnExit w:val="0"/>
            <w:textInput>
              <w:default w:val="(ปีที่พิมพ์)"/>
            </w:textInput>
          </w:ffData>
        </w:fldChar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instrText xml:space="preserve"> FORMTEXT </w:instrText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fldChar w:fldCharType="separate"/>
      </w:r>
      <w:r w:rsidRPr="00E01176">
        <w:rPr>
          <w:rFonts w:ascii="TH SarabunPSK" w:eastAsia="SimSun" w:hAnsi="TH SarabunPSK" w:cs="TH SarabunPSK"/>
          <w:noProof/>
          <w:sz w:val="32"/>
          <w:szCs w:val="32"/>
          <w:lang w:eastAsia="zh-CN"/>
        </w:rPr>
        <w:t>(</w:t>
      </w:r>
      <w:r w:rsidRPr="00E01176">
        <w:rPr>
          <w:rFonts w:ascii="TH SarabunPSK" w:eastAsia="SimSun" w:hAnsi="TH SarabunPSK" w:cs="TH SarabunPSK"/>
          <w:noProof/>
          <w:sz w:val="32"/>
          <w:szCs w:val="32"/>
          <w:cs/>
          <w:lang w:eastAsia="zh-CN"/>
        </w:rPr>
        <w:t>ปีที่พิมพ์)</w:t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fldChar w:fldCharType="end"/>
      </w:r>
      <w:r w:rsidRPr="00E01176">
        <w:rPr>
          <w:rFonts w:ascii="TH SarabunPSK" w:hAnsi="TH SarabunPSK" w:cs="TH SarabunPSK"/>
          <w:sz w:val="32"/>
          <w:szCs w:val="32"/>
        </w:rPr>
        <w:t xml:space="preserve">. </w:t>
      </w:r>
      <w:r w:rsidRPr="00E01176">
        <w:rPr>
          <w:rFonts w:ascii="TH SarabunPSK" w:eastAsia="SimSun" w:hAnsi="TH SarabunPSK" w:cs="TH SarabunPSK"/>
          <w:i/>
          <w:iCs/>
          <w:sz w:val="32"/>
          <w:szCs w:val="32"/>
          <w:lang w:eastAsia="zh-CN"/>
        </w:rPr>
        <w:fldChar w:fldCharType="begin">
          <w:ffData>
            <w:name w:val=""/>
            <w:enabled/>
            <w:calcOnExit w:val="0"/>
            <w:textInput>
              <w:default w:val="ชื่อเรื่อง"/>
            </w:textInput>
          </w:ffData>
        </w:fldChar>
      </w:r>
      <w:r w:rsidRPr="00E01176">
        <w:rPr>
          <w:rFonts w:ascii="TH SarabunPSK" w:eastAsia="SimSun" w:hAnsi="TH SarabunPSK" w:cs="TH SarabunPSK"/>
          <w:i/>
          <w:iCs/>
          <w:sz w:val="32"/>
          <w:szCs w:val="32"/>
          <w:lang w:eastAsia="zh-CN"/>
        </w:rPr>
        <w:instrText xml:space="preserve"> FORMTEXT </w:instrText>
      </w:r>
      <w:r w:rsidRPr="00E01176">
        <w:rPr>
          <w:rFonts w:ascii="TH SarabunPSK" w:eastAsia="SimSun" w:hAnsi="TH SarabunPSK" w:cs="TH SarabunPSK"/>
          <w:i/>
          <w:iCs/>
          <w:sz w:val="32"/>
          <w:szCs w:val="32"/>
          <w:lang w:eastAsia="zh-CN"/>
        </w:rPr>
      </w:r>
      <w:r w:rsidRPr="00E01176">
        <w:rPr>
          <w:rFonts w:ascii="TH SarabunPSK" w:eastAsia="SimSun" w:hAnsi="TH SarabunPSK" w:cs="TH SarabunPSK"/>
          <w:i/>
          <w:iCs/>
          <w:sz w:val="32"/>
          <w:szCs w:val="32"/>
          <w:lang w:eastAsia="zh-CN"/>
        </w:rPr>
        <w:fldChar w:fldCharType="separate"/>
      </w:r>
      <w:r w:rsidRPr="00E01176">
        <w:rPr>
          <w:rFonts w:ascii="TH SarabunPSK" w:eastAsia="SimSun" w:hAnsi="TH SarabunPSK" w:cs="TH SarabunPSK"/>
          <w:i/>
          <w:iCs/>
          <w:noProof/>
          <w:sz w:val="32"/>
          <w:szCs w:val="32"/>
          <w:cs/>
          <w:lang w:eastAsia="zh-CN"/>
        </w:rPr>
        <w:t>ชื่อเรื่อง</w:t>
      </w:r>
      <w:r w:rsidRPr="00E01176">
        <w:rPr>
          <w:rFonts w:ascii="TH SarabunPSK" w:eastAsia="SimSun" w:hAnsi="TH SarabunPSK" w:cs="TH SarabunPSK"/>
          <w:i/>
          <w:iCs/>
          <w:sz w:val="32"/>
          <w:szCs w:val="32"/>
          <w:lang w:eastAsia="zh-CN"/>
        </w:rPr>
        <w:fldChar w:fldCharType="end"/>
      </w:r>
      <w:r w:rsidRPr="00E01176">
        <w:rPr>
          <w:rFonts w:ascii="TH SarabunPSK" w:hAnsi="TH SarabunPSK" w:cs="TH SarabunPSK"/>
          <w:sz w:val="32"/>
          <w:szCs w:val="32"/>
        </w:rPr>
        <w:t xml:space="preserve">. </w:t>
      </w:r>
      <w:r w:rsidRPr="00E0117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สืบค้นเมื่อ </w:t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fldChar w:fldCharType="begin">
          <w:ffData>
            <w:name w:val=""/>
            <w:enabled/>
            <w:calcOnExit w:val="0"/>
            <w:textInput>
              <w:default w:val="วัน เดือน ปี"/>
            </w:textInput>
          </w:ffData>
        </w:fldChar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instrText xml:space="preserve"> FORMTEXT </w:instrText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fldChar w:fldCharType="separate"/>
      </w:r>
      <w:r w:rsidRPr="00E01176">
        <w:rPr>
          <w:rFonts w:ascii="TH SarabunPSK" w:eastAsia="SimSun" w:hAnsi="TH SarabunPSK" w:cs="TH SarabunPSK"/>
          <w:noProof/>
          <w:sz w:val="32"/>
          <w:szCs w:val="32"/>
          <w:cs/>
          <w:lang w:eastAsia="zh-CN"/>
        </w:rPr>
        <w:t>วัน เดือน ปี</w:t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fldChar w:fldCharType="end"/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E0117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จาก</w:t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E01176">
        <w:rPr>
          <w:rFonts w:ascii="TH SarabunPSK" w:hAnsi="TH SarabunPSK" w:cs="TH SarabunPSK"/>
          <w:sz w:val="32"/>
          <w:szCs w:val="32"/>
        </w:rPr>
        <w:t>http://</w:t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fldChar w:fldCharType="begin">
          <w:ffData>
            <w:name w:val=""/>
            <w:enabled/>
            <w:calcOnExit w:val="0"/>
            <w:textInput>
              <w:default w:val="URL"/>
            </w:textInput>
          </w:ffData>
        </w:fldChar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instrText xml:space="preserve"> FORMTEXT </w:instrText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fldChar w:fldCharType="separate"/>
      </w:r>
      <w:r w:rsidRPr="00E01176">
        <w:rPr>
          <w:rFonts w:ascii="TH SarabunPSK" w:eastAsia="SimSun" w:hAnsi="TH SarabunPSK" w:cs="TH SarabunPSK"/>
          <w:noProof/>
          <w:sz w:val="32"/>
          <w:szCs w:val="32"/>
          <w:lang w:eastAsia="zh-CN"/>
        </w:rPr>
        <w:t>URL</w:t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fldChar w:fldCharType="end"/>
      </w:r>
      <w:r w:rsidRPr="00E01176">
        <w:rPr>
          <w:rFonts w:ascii="TH SarabunPSK" w:hAnsi="TH SarabunPSK" w:cs="TH SarabunPSK"/>
          <w:sz w:val="32"/>
          <w:szCs w:val="32"/>
        </w:rPr>
        <w:t xml:space="preserve">. </w:t>
      </w:r>
    </w:p>
    <w:p w14:paraId="25E0F4C4" w14:textId="77777777" w:rsidR="00E01176" w:rsidRPr="00E01176" w:rsidRDefault="00E01176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1176">
        <w:rPr>
          <w:rFonts w:ascii="TH SarabunPSK" w:hAnsi="TH SarabunPSK" w:cs="TH SarabunPSK"/>
          <w:sz w:val="32"/>
          <w:szCs w:val="32"/>
          <w:cs/>
        </w:rPr>
        <w:t>ตัวอย่าง</w:t>
      </w:r>
    </w:p>
    <w:p w14:paraId="421AC930" w14:textId="77777777" w:rsidR="00E01176" w:rsidRPr="00E01176" w:rsidRDefault="00E01176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E01176">
        <w:rPr>
          <w:rFonts w:ascii="TH SarabunPSK" w:hAnsi="TH SarabunPSK" w:cs="TH SarabunPSK"/>
          <w:sz w:val="32"/>
          <w:szCs w:val="32"/>
          <w:cs/>
        </w:rPr>
        <w:t xml:space="preserve">ภิญโญ รัตนาพันธุ์. (2554). </w:t>
      </w:r>
      <w:r w:rsidRPr="00E01176">
        <w:rPr>
          <w:rFonts w:ascii="TH SarabunPSK" w:hAnsi="TH SarabunPSK" w:cs="TH SarabunPSK"/>
          <w:i/>
          <w:iCs/>
          <w:sz w:val="32"/>
          <w:szCs w:val="32"/>
          <w:cs/>
        </w:rPr>
        <w:t xml:space="preserve">ห้องเรียนกระบวนกร </w:t>
      </w:r>
      <w:r w:rsidRPr="00E01176">
        <w:rPr>
          <w:rFonts w:ascii="TH SarabunPSK" w:hAnsi="TH SarabunPSK" w:cs="TH SarabunPSK"/>
          <w:i/>
          <w:iCs/>
          <w:sz w:val="32"/>
          <w:szCs w:val="32"/>
        </w:rPr>
        <w:t>Appreciative Inquiry</w:t>
      </w:r>
      <w:r w:rsidRPr="00E01176">
        <w:rPr>
          <w:rFonts w:ascii="TH SarabunPSK" w:hAnsi="TH SarabunPSK" w:cs="TH SarabunPSK"/>
          <w:sz w:val="32"/>
          <w:szCs w:val="32"/>
        </w:rPr>
        <w:t>.</w:t>
      </w:r>
      <w:r w:rsidRPr="00E01176">
        <w:rPr>
          <w:rFonts w:ascii="TH SarabunPSK" w:hAnsi="TH SarabunPSK" w:cs="TH SarabunPSK"/>
          <w:sz w:val="32"/>
          <w:szCs w:val="32"/>
          <w:cs/>
        </w:rPr>
        <w:t xml:space="preserve"> สืบค้นเมื่อ 19 สิงหาคม 2554</w:t>
      </w:r>
      <w:r w:rsidRPr="00E01176">
        <w:rPr>
          <w:rFonts w:ascii="TH SarabunPSK" w:hAnsi="TH SarabunPSK" w:cs="TH SarabunPSK"/>
          <w:sz w:val="32"/>
          <w:szCs w:val="32"/>
        </w:rPr>
        <w:t xml:space="preserve">, </w:t>
      </w:r>
      <w:r w:rsidRPr="00E01176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E01176">
        <w:rPr>
          <w:rFonts w:ascii="TH SarabunPSK" w:hAnsi="TH SarabunPSK" w:cs="TH SarabunPSK"/>
          <w:sz w:val="32"/>
          <w:szCs w:val="32"/>
        </w:rPr>
        <w:t>http://portal.in.th/files/</w:t>
      </w:r>
      <w:r w:rsidRPr="00E01176">
        <w:rPr>
          <w:rFonts w:ascii="TH SarabunPSK" w:hAnsi="TH SarabunPSK" w:cs="TH SarabunPSK"/>
          <w:sz w:val="32"/>
          <w:szCs w:val="32"/>
          <w:cs/>
        </w:rPr>
        <w:t>8/6/8/201105/26/</w:t>
      </w:r>
      <w:r w:rsidRPr="00E01176">
        <w:rPr>
          <w:rFonts w:ascii="TH SarabunPSK" w:hAnsi="TH SarabunPSK" w:cs="TH SarabunPSK"/>
          <w:sz w:val="32"/>
          <w:szCs w:val="32"/>
        </w:rPr>
        <w:t>AI.pdf</w:t>
      </w:r>
    </w:p>
    <w:p w14:paraId="18A502F1" w14:textId="77777777" w:rsidR="00E01176" w:rsidRPr="00E01176" w:rsidRDefault="00E01176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D6E9C7D" w14:textId="77777777" w:rsidR="00E01176" w:rsidRPr="00E01176" w:rsidRDefault="00E01176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1176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ตัวอย่างการเขียนตาราง</w:t>
      </w:r>
    </w:p>
    <w:p w14:paraId="67761F14" w14:textId="77777777" w:rsidR="00E01176" w:rsidRPr="00E01176" w:rsidRDefault="00E01176" w:rsidP="00031A56">
      <w:pPr>
        <w:pStyle w:val="Default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rPr>
          <w:rFonts w:ascii="TH SarabunPSK" w:eastAsia="SimSun" w:hAnsi="TH SarabunPSK" w:cs="TH SarabunPSK"/>
          <w:color w:val="auto"/>
          <w:sz w:val="32"/>
          <w:szCs w:val="32"/>
          <w:lang w:eastAsia="zh-CN"/>
        </w:rPr>
      </w:pPr>
    </w:p>
    <w:p w14:paraId="399340E5" w14:textId="77777777" w:rsidR="00E01176" w:rsidRPr="00E01176" w:rsidRDefault="00E01176" w:rsidP="00031A56">
      <w:pPr>
        <w:pStyle w:val="Default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rPr>
          <w:rFonts w:ascii="TH SarabunPSK" w:eastAsia="SimSun" w:hAnsi="TH SarabunPSK" w:cs="TH SarabunPSK"/>
          <w:color w:val="auto"/>
          <w:sz w:val="32"/>
          <w:szCs w:val="32"/>
          <w:lang w:eastAsia="zh-CN"/>
        </w:rPr>
      </w:pPr>
      <w:r w:rsidRPr="00E01176">
        <w:rPr>
          <w:rFonts w:ascii="TH SarabunPSK" w:hAnsi="TH SarabunPSK" w:cs="TH SarabunPSK"/>
          <w:sz w:val="32"/>
          <w:szCs w:val="32"/>
          <w:cs/>
        </w:rPr>
        <w:t>ตารางที่ 1 ...............................................................................................</w:t>
      </w:r>
      <w:r w:rsidRPr="00E01176">
        <w:rPr>
          <w:rFonts w:ascii="TH SarabunPSK" w:eastAsia="SimSun" w:hAnsi="TH SarabunPSK" w:cs="TH SarabunPSK"/>
          <w:color w:val="auto"/>
          <w:sz w:val="32"/>
          <w:szCs w:val="32"/>
          <w:cs/>
          <w:lang w:eastAsia="zh-CN"/>
        </w:rPr>
        <w:t xml:space="preserve"> (</w:t>
      </w:r>
      <w:r w:rsidRPr="00E01176">
        <w:rPr>
          <w:rFonts w:ascii="TH SarabunPSK" w:eastAsia="SimSun" w:hAnsi="TH SarabunPSK" w:cs="TH SarabunPSK"/>
          <w:color w:val="auto"/>
          <w:sz w:val="32"/>
          <w:szCs w:val="32"/>
          <w:lang w:eastAsia="zh-CN"/>
        </w:rPr>
        <w:t xml:space="preserve">TH </w:t>
      </w:r>
      <w:proofErr w:type="spellStart"/>
      <w:r w:rsidRPr="00E01176">
        <w:rPr>
          <w:rFonts w:ascii="TH SarabunPSK" w:eastAsia="SimSun" w:hAnsi="TH SarabunPSK" w:cs="TH SarabunPSK"/>
          <w:color w:val="auto"/>
          <w:sz w:val="32"/>
          <w:szCs w:val="32"/>
          <w:lang w:eastAsia="zh-CN"/>
        </w:rPr>
        <w:t>Sarabun</w:t>
      </w:r>
      <w:proofErr w:type="spellEnd"/>
      <w:r w:rsidRPr="00E01176">
        <w:rPr>
          <w:rFonts w:ascii="TH SarabunPSK" w:eastAsia="SimSun" w:hAnsi="TH SarabunPSK" w:cs="TH SarabunPSK"/>
          <w:color w:val="auto"/>
          <w:sz w:val="32"/>
          <w:szCs w:val="32"/>
          <w:lang w:eastAsia="zh-CN"/>
        </w:rPr>
        <w:t xml:space="preserve"> PSK</w:t>
      </w:r>
      <w:r w:rsidRPr="00E01176">
        <w:rPr>
          <w:rFonts w:ascii="TH SarabunPSK" w:eastAsia="SimSun" w:hAnsi="TH SarabunPSK" w:cs="TH SarabunPSK"/>
          <w:color w:val="auto"/>
          <w:sz w:val="32"/>
          <w:szCs w:val="32"/>
          <w:cs/>
          <w:lang w:eastAsia="zh-CN"/>
        </w:rPr>
        <w:t xml:space="preserve"> </w:t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t>16</w:t>
      </w:r>
      <w:r w:rsidRPr="00E0117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proofErr w:type="spellStart"/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t>pt</w:t>
      </w:r>
      <w:proofErr w:type="spellEnd"/>
      <w:r w:rsidRPr="00E01176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E01176">
        <w:rPr>
          <w:rFonts w:ascii="TH SarabunPSK" w:eastAsia="SimSun" w:hAnsi="TH SarabunPSK" w:cs="TH SarabunPSK"/>
          <w:color w:val="auto"/>
          <w:sz w:val="32"/>
          <w:szCs w:val="32"/>
          <w:lang w:eastAsia="zh-CN"/>
        </w:rPr>
        <w:t xml:space="preserve"> </w:t>
      </w:r>
    </w:p>
    <w:p w14:paraId="612D69FB" w14:textId="77777777" w:rsidR="00E01176" w:rsidRPr="00E01176" w:rsidRDefault="00E01176" w:rsidP="00031A56">
      <w:pPr>
        <w:pStyle w:val="Default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rPr>
          <w:rFonts w:ascii="TH SarabunPSK" w:eastAsia="SimSun" w:hAnsi="TH SarabunPSK" w:cs="TH SarabunPSK"/>
          <w:color w:val="auto"/>
          <w:sz w:val="32"/>
          <w:szCs w:val="32"/>
          <w:lang w:eastAsia="zh-CN"/>
        </w:rPr>
      </w:pPr>
      <w:r w:rsidRPr="00E01176">
        <w:rPr>
          <w:rFonts w:ascii="TH SarabunPSK" w:eastAsia="SimSun" w:hAnsi="TH SarabunPSK" w:cs="TH SarabunPSK"/>
          <w:color w:val="auto"/>
          <w:sz w:val="32"/>
          <w:szCs w:val="32"/>
          <w:lang w:eastAsia="zh-CN"/>
        </w:rPr>
        <w:t xml:space="preserve"> </w:t>
      </w:r>
    </w:p>
    <w:tbl>
      <w:tblPr>
        <w:tblStyle w:val="TableGrid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26"/>
        <w:gridCol w:w="1187"/>
        <w:gridCol w:w="835"/>
        <w:gridCol w:w="731"/>
        <w:gridCol w:w="835"/>
        <w:gridCol w:w="734"/>
        <w:gridCol w:w="955"/>
      </w:tblGrid>
      <w:tr w:rsidR="00E01176" w:rsidRPr="00E01176" w14:paraId="503E79DD" w14:textId="77777777" w:rsidTr="00DF59B6">
        <w:tc>
          <w:tcPr>
            <w:tcW w:w="1899" w:type="pct"/>
            <w:vMerge w:val="restart"/>
            <w:vAlign w:val="center"/>
          </w:tcPr>
          <w:p w14:paraId="2647A564" w14:textId="77777777" w:rsidR="00E01176" w:rsidRPr="00E01176" w:rsidRDefault="00E01176" w:rsidP="00031A5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59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ja-JP"/>
              </w:rPr>
            </w:pPr>
            <w:r w:rsidRPr="00E011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สมรรถนะการทำงานและอาชีพ</w:t>
            </w:r>
          </w:p>
        </w:tc>
        <w:tc>
          <w:tcPr>
            <w:tcW w:w="700" w:type="pct"/>
            <w:vMerge w:val="restart"/>
            <w:vAlign w:val="center"/>
          </w:tcPr>
          <w:p w14:paraId="25A0B3B0" w14:textId="77777777" w:rsidR="00E01176" w:rsidRPr="00E01176" w:rsidRDefault="00E01176" w:rsidP="00031A5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59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ja-JP"/>
              </w:rPr>
            </w:pPr>
            <w:r w:rsidRPr="00E0117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ja-JP"/>
              </w:rPr>
              <w:t>คะแนนเต็ม</w:t>
            </w:r>
          </w:p>
        </w:tc>
        <w:tc>
          <w:tcPr>
            <w:tcW w:w="918" w:type="pct"/>
            <w:gridSpan w:val="2"/>
            <w:vAlign w:val="center"/>
          </w:tcPr>
          <w:p w14:paraId="211A2FEB" w14:textId="77777777" w:rsidR="00E01176" w:rsidRPr="00E01176" w:rsidRDefault="00E01176" w:rsidP="00031A5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59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ja-JP"/>
              </w:rPr>
            </w:pPr>
            <w:r w:rsidRPr="00E0117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ja-JP"/>
              </w:rPr>
              <w:t>ก่อนเรียน</w:t>
            </w:r>
          </w:p>
        </w:tc>
        <w:tc>
          <w:tcPr>
            <w:tcW w:w="920" w:type="pct"/>
            <w:gridSpan w:val="2"/>
            <w:vAlign w:val="center"/>
          </w:tcPr>
          <w:p w14:paraId="04AD2111" w14:textId="77777777" w:rsidR="00E01176" w:rsidRPr="00E01176" w:rsidRDefault="00E01176" w:rsidP="00031A5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59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</w:pPr>
            <w:r w:rsidRPr="00E0117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ja-JP"/>
              </w:rPr>
              <w:t>หลังเรียน</w:t>
            </w:r>
          </w:p>
        </w:tc>
        <w:tc>
          <w:tcPr>
            <w:tcW w:w="563" w:type="pct"/>
            <w:vMerge w:val="restart"/>
            <w:vAlign w:val="center"/>
          </w:tcPr>
          <w:p w14:paraId="00DA42BA" w14:textId="77777777" w:rsidR="00E01176" w:rsidRPr="00E01176" w:rsidRDefault="00E01176" w:rsidP="00031A5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59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</w:pPr>
            <w:r w:rsidRPr="00E01176"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  <w:t>t</w:t>
            </w:r>
          </w:p>
        </w:tc>
      </w:tr>
      <w:tr w:rsidR="00E01176" w:rsidRPr="00E01176" w14:paraId="5C10A45C" w14:textId="77777777" w:rsidTr="00DF59B6">
        <w:tc>
          <w:tcPr>
            <w:tcW w:w="1899" w:type="pct"/>
            <w:vMerge/>
            <w:tcBorders>
              <w:bottom w:val="single" w:sz="2" w:space="0" w:color="auto"/>
            </w:tcBorders>
            <w:vAlign w:val="center"/>
          </w:tcPr>
          <w:p w14:paraId="07D5F825" w14:textId="77777777" w:rsidR="00E01176" w:rsidRPr="00E01176" w:rsidRDefault="00E01176" w:rsidP="00031A5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59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</w:pPr>
          </w:p>
        </w:tc>
        <w:tc>
          <w:tcPr>
            <w:tcW w:w="700" w:type="pct"/>
            <w:vMerge/>
            <w:tcBorders>
              <w:bottom w:val="single" w:sz="2" w:space="0" w:color="auto"/>
            </w:tcBorders>
            <w:vAlign w:val="center"/>
          </w:tcPr>
          <w:p w14:paraId="369D4EC0" w14:textId="77777777" w:rsidR="00E01176" w:rsidRPr="00E01176" w:rsidRDefault="00E01176" w:rsidP="00031A5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59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</w:pPr>
          </w:p>
        </w:tc>
        <w:tc>
          <w:tcPr>
            <w:tcW w:w="487" w:type="pct"/>
            <w:tcBorders>
              <w:bottom w:val="single" w:sz="2" w:space="0" w:color="auto"/>
            </w:tcBorders>
            <w:vAlign w:val="center"/>
          </w:tcPr>
          <w:p w14:paraId="4BE2F524" w14:textId="3DD4BB35" w:rsidR="00E01176" w:rsidRPr="00E01176" w:rsidRDefault="007954D4" w:rsidP="004C3ECD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59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i/>
                        <w:sz w:val="30"/>
                        <w:szCs w:val="30"/>
                        <w:lang w:eastAsia="ja-JP"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rFonts w:ascii="Cambria Math" w:hAnsi="Cambria Math" w:cs="TH SarabunPSK"/>
                        <w:b/>
                        <w:bCs/>
                        <w:sz w:val="30"/>
                        <w:szCs w:val="30"/>
                        <w:lang w:eastAsia="ja-JP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431" w:type="pct"/>
            <w:tcBorders>
              <w:bottom w:val="single" w:sz="2" w:space="0" w:color="auto"/>
            </w:tcBorders>
            <w:vAlign w:val="center"/>
          </w:tcPr>
          <w:p w14:paraId="5CE3344D" w14:textId="77777777" w:rsidR="00E01176" w:rsidRPr="00E01176" w:rsidRDefault="00E01176" w:rsidP="00031A5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59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</w:pPr>
            <w:r w:rsidRPr="00E01176"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  <w:t>SD</w:t>
            </w:r>
          </w:p>
        </w:tc>
        <w:tc>
          <w:tcPr>
            <w:tcW w:w="487" w:type="pct"/>
            <w:tcBorders>
              <w:bottom w:val="single" w:sz="2" w:space="0" w:color="auto"/>
            </w:tcBorders>
            <w:vAlign w:val="center"/>
          </w:tcPr>
          <w:p w14:paraId="135A6017" w14:textId="43756BEE" w:rsidR="00E01176" w:rsidRPr="00E01176" w:rsidRDefault="007954D4" w:rsidP="00031A5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59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i/>
                        <w:sz w:val="30"/>
                        <w:szCs w:val="30"/>
                        <w:lang w:eastAsia="ja-JP"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rFonts w:ascii="Cambria Math" w:hAnsi="Cambria Math" w:cs="TH SarabunPSK"/>
                        <w:b/>
                        <w:bCs/>
                        <w:sz w:val="30"/>
                        <w:szCs w:val="30"/>
                        <w:lang w:eastAsia="ja-JP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433" w:type="pct"/>
            <w:tcBorders>
              <w:bottom w:val="single" w:sz="2" w:space="0" w:color="auto"/>
            </w:tcBorders>
            <w:vAlign w:val="center"/>
          </w:tcPr>
          <w:p w14:paraId="0D251E56" w14:textId="77777777" w:rsidR="00E01176" w:rsidRPr="00E01176" w:rsidRDefault="00E01176" w:rsidP="00031A5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59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</w:pPr>
            <w:r w:rsidRPr="00E01176"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  <w:t>SD</w:t>
            </w:r>
          </w:p>
        </w:tc>
        <w:tc>
          <w:tcPr>
            <w:tcW w:w="563" w:type="pct"/>
            <w:vMerge/>
            <w:tcBorders>
              <w:bottom w:val="single" w:sz="2" w:space="0" w:color="auto"/>
            </w:tcBorders>
            <w:vAlign w:val="center"/>
          </w:tcPr>
          <w:p w14:paraId="640983C2" w14:textId="77777777" w:rsidR="00E01176" w:rsidRPr="00E01176" w:rsidRDefault="00E01176" w:rsidP="00031A5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59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</w:pPr>
          </w:p>
        </w:tc>
      </w:tr>
      <w:tr w:rsidR="00E01176" w:rsidRPr="00E01176" w14:paraId="316A8F36" w14:textId="77777777" w:rsidTr="00DF59B6">
        <w:tc>
          <w:tcPr>
            <w:tcW w:w="1899" w:type="pct"/>
            <w:tcBorders>
              <w:top w:val="single" w:sz="2" w:space="0" w:color="auto"/>
              <w:bottom w:val="nil"/>
            </w:tcBorders>
          </w:tcPr>
          <w:p w14:paraId="057E3312" w14:textId="77777777" w:rsidR="00E01176" w:rsidRPr="00E01176" w:rsidRDefault="00E01176" w:rsidP="00031A5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59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E01176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เป็นผู้รู้จักตนเอง รู้จักอาชีพ</w:t>
            </w:r>
          </w:p>
        </w:tc>
        <w:tc>
          <w:tcPr>
            <w:tcW w:w="700" w:type="pct"/>
            <w:tcBorders>
              <w:top w:val="single" w:sz="2" w:space="0" w:color="auto"/>
              <w:bottom w:val="nil"/>
            </w:tcBorders>
            <w:vAlign w:val="center"/>
          </w:tcPr>
          <w:p w14:paraId="5579DE41" w14:textId="77777777" w:rsidR="00E01176" w:rsidRPr="00E01176" w:rsidRDefault="00E01176" w:rsidP="00031A5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59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E01176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30</w:t>
            </w:r>
          </w:p>
        </w:tc>
        <w:tc>
          <w:tcPr>
            <w:tcW w:w="487" w:type="pct"/>
            <w:tcBorders>
              <w:top w:val="single" w:sz="2" w:space="0" w:color="auto"/>
              <w:bottom w:val="nil"/>
            </w:tcBorders>
            <w:vAlign w:val="center"/>
          </w:tcPr>
          <w:p w14:paraId="3F503D9A" w14:textId="77777777" w:rsidR="00E01176" w:rsidRPr="00E01176" w:rsidRDefault="00E01176" w:rsidP="00031A5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59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E01176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15.73</w:t>
            </w:r>
          </w:p>
        </w:tc>
        <w:tc>
          <w:tcPr>
            <w:tcW w:w="431" w:type="pct"/>
            <w:tcBorders>
              <w:top w:val="single" w:sz="2" w:space="0" w:color="auto"/>
              <w:bottom w:val="nil"/>
            </w:tcBorders>
            <w:vAlign w:val="center"/>
          </w:tcPr>
          <w:p w14:paraId="04581C8F" w14:textId="77777777" w:rsidR="00E01176" w:rsidRPr="00E01176" w:rsidRDefault="00E01176" w:rsidP="00031A5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59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E01176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4.21</w:t>
            </w:r>
          </w:p>
        </w:tc>
        <w:tc>
          <w:tcPr>
            <w:tcW w:w="487" w:type="pct"/>
            <w:tcBorders>
              <w:top w:val="single" w:sz="2" w:space="0" w:color="auto"/>
              <w:bottom w:val="nil"/>
            </w:tcBorders>
            <w:vAlign w:val="center"/>
          </w:tcPr>
          <w:p w14:paraId="434C44BC" w14:textId="77777777" w:rsidR="00E01176" w:rsidRPr="00E01176" w:rsidRDefault="00E01176" w:rsidP="00031A5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59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E01176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23.89</w:t>
            </w:r>
          </w:p>
        </w:tc>
        <w:tc>
          <w:tcPr>
            <w:tcW w:w="433" w:type="pct"/>
            <w:tcBorders>
              <w:top w:val="single" w:sz="2" w:space="0" w:color="auto"/>
              <w:bottom w:val="nil"/>
            </w:tcBorders>
            <w:vAlign w:val="center"/>
          </w:tcPr>
          <w:p w14:paraId="5FF5AF45" w14:textId="77777777" w:rsidR="00E01176" w:rsidRPr="00E01176" w:rsidRDefault="00E01176" w:rsidP="00031A5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59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E01176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2.46</w:t>
            </w:r>
          </w:p>
        </w:tc>
        <w:tc>
          <w:tcPr>
            <w:tcW w:w="563" w:type="pct"/>
            <w:tcBorders>
              <w:top w:val="single" w:sz="2" w:space="0" w:color="auto"/>
              <w:bottom w:val="nil"/>
            </w:tcBorders>
            <w:vAlign w:val="center"/>
          </w:tcPr>
          <w:p w14:paraId="6F51D523" w14:textId="77777777" w:rsidR="00E01176" w:rsidRPr="00E01176" w:rsidRDefault="00E01176" w:rsidP="00031A5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59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E01176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12.15</w:t>
            </w:r>
            <w:r w:rsidRPr="00E01176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**</w:t>
            </w:r>
          </w:p>
        </w:tc>
      </w:tr>
      <w:tr w:rsidR="00E01176" w:rsidRPr="00E01176" w14:paraId="4DCE724D" w14:textId="77777777" w:rsidTr="00DF59B6">
        <w:tc>
          <w:tcPr>
            <w:tcW w:w="1899" w:type="pct"/>
            <w:tcBorders>
              <w:top w:val="nil"/>
              <w:bottom w:val="nil"/>
            </w:tcBorders>
          </w:tcPr>
          <w:p w14:paraId="6004C8E2" w14:textId="77777777" w:rsidR="00E01176" w:rsidRPr="00E01176" w:rsidRDefault="00E01176" w:rsidP="00031A5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59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E01176">
              <w:rPr>
                <w:rFonts w:ascii="TH SarabunPSK" w:hAnsi="TH SarabunPSK" w:cs="TH SarabunPSK"/>
                <w:sz w:val="32"/>
                <w:szCs w:val="32"/>
                <w:cs/>
              </w:rPr>
              <w:t>ทำงานอย่างเป็นระบบและเป็นทีม</w:t>
            </w:r>
          </w:p>
        </w:tc>
        <w:tc>
          <w:tcPr>
            <w:tcW w:w="700" w:type="pct"/>
            <w:tcBorders>
              <w:top w:val="nil"/>
              <w:bottom w:val="nil"/>
            </w:tcBorders>
            <w:vAlign w:val="center"/>
          </w:tcPr>
          <w:p w14:paraId="329B5DC5" w14:textId="77777777" w:rsidR="00E01176" w:rsidRPr="00E01176" w:rsidRDefault="00E01176" w:rsidP="00031A5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59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E01176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50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center"/>
          </w:tcPr>
          <w:p w14:paraId="0D6915FA" w14:textId="77777777" w:rsidR="00E01176" w:rsidRPr="00E01176" w:rsidRDefault="00E01176" w:rsidP="00031A5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59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E01176">
              <w:rPr>
                <w:rFonts w:ascii="TH SarabunPSK" w:hAnsi="TH SarabunPSK" w:cs="TH SarabunPSK"/>
                <w:sz w:val="30"/>
                <w:szCs w:val="30"/>
                <w:lang w:eastAsia="ja-JP"/>
              </w:rPr>
              <w:t>25.11</w:t>
            </w:r>
          </w:p>
        </w:tc>
        <w:tc>
          <w:tcPr>
            <w:tcW w:w="431" w:type="pct"/>
            <w:tcBorders>
              <w:top w:val="nil"/>
              <w:bottom w:val="nil"/>
            </w:tcBorders>
            <w:vAlign w:val="center"/>
          </w:tcPr>
          <w:p w14:paraId="137CCF45" w14:textId="77777777" w:rsidR="00E01176" w:rsidRPr="00E01176" w:rsidRDefault="00E01176" w:rsidP="00031A5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59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E01176">
              <w:rPr>
                <w:rFonts w:ascii="TH SarabunPSK" w:hAnsi="TH SarabunPSK" w:cs="TH SarabunPSK"/>
                <w:sz w:val="30"/>
                <w:szCs w:val="30"/>
                <w:lang w:eastAsia="ja-JP"/>
              </w:rPr>
              <w:t>4.58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center"/>
          </w:tcPr>
          <w:p w14:paraId="36284D6E" w14:textId="77777777" w:rsidR="00E01176" w:rsidRPr="00E01176" w:rsidRDefault="00E01176" w:rsidP="00031A5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59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E01176">
              <w:rPr>
                <w:rFonts w:ascii="TH SarabunPSK" w:hAnsi="TH SarabunPSK" w:cs="TH SarabunPSK"/>
                <w:sz w:val="30"/>
                <w:szCs w:val="30"/>
                <w:lang w:eastAsia="ja-JP"/>
              </w:rPr>
              <w:t>38.78</w:t>
            </w:r>
          </w:p>
        </w:tc>
        <w:tc>
          <w:tcPr>
            <w:tcW w:w="433" w:type="pct"/>
            <w:tcBorders>
              <w:top w:val="nil"/>
              <w:bottom w:val="nil"/>
            </w:tcBorders>
            <w:vAlign w:val="center"/>
          </w:tcPr>
          <w:p w14:paraId="432F33C0" w14:textId="77777777" w:rsidR="00E01176" w:rsidRPr="00E01176" w:rsidRDefault="00E01176" w:rsidP="00031A5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59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E01176">
              <w:rPr>
                <w:rFonts w:ascii="TH SarabunPSK" w:hAnsi="TH SarabunPSK" w:cs="TH SarabunPSK"/>
                <w:sz w:val="30"/>
                <w:szCs w:val="30"/>
                <w:lang w:eastAsia="ja-JP"/>
              </w:rPr>
              <w:t>5.20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14:paraId="04E12ED6" w14:textId="77777777" w:rsidR="00E01176" w:rsidRPr="00E01176" w:rsidRDefault="00E01176" w:rsidP="00031A5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59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E01176">
              <w:rPr>
                <w:rFonts w:ascii="TH SarabunPSK" w:hAnsi="TH SarabunPSK" w:cs="TH SarabunPSK"/>
                <w:sz w:val="30"/>
                <w:szCs w:val="30"/>
                <w:lang w:eastAsia="ja-JP"/>
              </w:rPr>
              <w:t>13.51</w:t>
            </w:r>
            <w:r w:rsidRPr="00E01176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**</w:t>
            </w:r>
          </w:p>
        </w:tc>
      </w:tr>
      <w:tr w:rsidR="00E01176" w:rsidRPr="00E01176" w14:paraId="6026B0C6" w14:textId="77777777" w:rsidTr="00DF59B6">
        <w:tc>
          <w:tcPr>
            <w:tcW w:w="1899" w:type="pct"/>
            <w:tcBorders>
              <w:top w:val="nil"/>
              <w:bottom w:val="nil"/>
            </w:tcBorders>
          </w:tcPr>
          <w:p w14:paraId="0403D469" w14:textId="77777777" w:rsidR="00E01176" w:rsidRPr="00E01176" w:rsidRDefault="00E01176" w:rsidP="00031A5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59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E01176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ความรับผิดชอบต่อการทำงาน</w:t>
            </w:r>
          </w:p>
        </w:tc>
        <w:tc>
          <w:tcPr>
            <w:tcW w:w="700" w:type="pct"/>
            <w:tcBorders>
              <w:top w:val="nil"/>
              <w:bottom w:val="nil"/>
            </w:tcBorders>
            <w:vAlign w:val="center"/>
          </w:tcPr>
          <w:p w14:paraId="21F86ADB" w14:textId="77777777" w:rsidR="00E01176" w:rsidRPr="00E01176" w:rsidRDefault="00E01176" w:rsidP="00031A5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59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E01176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40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center"/>
          </w:tcPr>
          <w:p w14:paraId="52281B90" w14:textId="77777777" w:rsidR="00E01176" w:rsidRPr="00E01176" w:rsidRDefault="00E01176" w:rsidP="00031A5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59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E01176">
              <w:rPr>
                <w:rFonts w:ascii="TH SarabunPSK" w:hAnsi="TH SarabunPSK" w:cs="TH SarabunPSK"/>
                <w:sz w:val="30"/>
                <w:szCs w:val="30"/>
                <w:lang w:eastAsia="ja-JP"/>
              </w:rPr>
              <w:t>21.32</w:t>
            </w:r>
          </w:p>
        </w:tc>
        <w:tc>
          <w:tcPr>
            <w:tcW w:w="431" w:type="pct"/>
            <w:tcBorders>
              <w:top w:val="nil"/>
              <w:bottom w:val="nil"/>
            </w:tcBorders>
            <w:vAlign w:val="center"/>
          </w:tcPr>
          <w:p w14:paraId="67B65281" w14:textId="77777777" w:rsidR="00E01176" w:rsidRPr="00E01176" w:rsidRDefault="00E01176" w:rsidP="00031A5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59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E01176">
              <w:rPr>
                <w:rFonts w:ascii="TH SarabunPSK" w:hAnsi="TH SarabunPSK" w:cs="TH SarabunPSK"/>
                <w:sz w:val="30"/>
                <w:szCs w:val="30"/>
                <w:lang w:eastAsia="ja-JP"/>
              </w:rPr>
              <w:t>5.35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center"/>
          </w:tcPr>
          <w:p w14:paraId="58880DFB" w14:textId="77777777" w:rsidR="00E01176" w:rsidRPr="00E01176" w:rsidRDefault="00E01176" w:rsidP="00031A5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59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E01176">
              <w:rPr>
                <w:rFonts w:ascii="TH SarabunPSK" w:hAnsi="TH SarabunPSK" w:cs="TH SarabunPSK"/>
                <w:sz w:val="30"/>
                <w:szCs w:val="30"/>
                <w:lang w:eastAsia="ja-JP"/>
              </w:rPr>
              <w:t>31.68</w:t>
            </w:r>
          </w:p>
        </w:tc>
        <w:tc>
          <w:tcPr>
            <w:tcW w:w="433" w:type="pct"/>
            <w:tcBorders>
              <w:top w:val="nil"/>
              <w:bottom w:val="nil"/>
            </w:tcBorders>
            <w:vAlign w:val="center"/>
          </w:tcPr>
          <w:p w14:paraId="768D3E55" w14:textId="77777777" w:rsidR="00E01176" w:rsidRPr="00E01176" w:rsidRDefault="00E01176" w:rsidP="00031A5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59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E01176">
              <w:rPr>
                <w:rFonts w:ascii="TH SarabunPSK" w:hAnsi="TH SarabunPSK" w:cs="TH SarabunPSK"/>
                <w:sz w:val="30"/>
                <w:szCs w:val="30"/>
                <w:lang w:eastAsia="ja-JP"/>
              </w:rPr>
              <w:t>4.22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14:paraId="239D2F27" w14:textId="77777777" w:rsidR="00E01176" w:rsidRPr="00E01176" w:rsidRDefault="00E01176" w:rsidP="00031A5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59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E01176">
              <w:rPr>
                <w:rFonts w:ascii="TH SarabunPSK" w:hAnsi="TH SarabunPSK" w:cs="TH SarabunPSK"/>
                <w:sz w:val="30"/>
                <w:szCs w:val="30"/>
                <w:lang w:eastAsia="ja-JP"/>
              </w:rPr>
              <w:t>9.91</w:t>
            </w:r>
            <w:r w:rsidRPr="00E01176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**</w:t>
            </w:r>
          </w:p>
        </w:tc>
      </w:tr>
      <w:tr w:rsidR="00E01176" w:rsidRPr="00E01176" w14:paraId="29AA4D79" w14:textId="77777777" w:rsidTr="00DF59B6">
        <w:tc>
          <w:tcPr>
            <w:tcW w:w="1899" w:type="pct"/>
            <w:tcBorders>
              <w:top w:val="nil"/>
              <w:bottom w:val="nil"/>
            </w:tcBorders>
          </w:tcPr>
          <w:p w14:paraId="47589251" w14:textId="77777777" w:rsidR="00E01176" w:rsidRPr="00E01176" w:rsidRDefault="00E01176" w:rsidP="00031A5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59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E011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ทำงานอย่างมีผลิตภาพ </w:t>
            </w:r>
          </w:p>
        </w:tc>
        <w:tc>
          <w:tcPr>
            <w:tcW w:w="700" w:type="pct"/>
            <w:tcBorders>
              <w:top w:val="nil"/>
              <w:bottom w:val="nil"/>
            </w:tcBorders>
            <w:vAlign w:val="center"/>
          </w:tcPr>
          <w:p w14:paraId="2BF206F7" w14:textId="77777777" w:rsidR="00E01176" w:rsidRPr="00E01176" w:rsidRDefault="00E01176" w:rsidP="00031A5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59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E01176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30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center"/>
          </w:tcPr>
          <w:p w14:paraId="7F020DE4" w14:textId="77777777" w:rsidR="00E01176" w:rsidRPr="00E01176" w:rsidRDefault="00E01176" w:rsidP="00031A5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59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E01176">
              <w:rPr>
                <w:rFonts w:ascii="TH SarabunPSK" w:hAnsi="TH SarabunPSK" w:cs="TH SarabunPSK"/>
                <w:sz w:val="30"/>
                <w:szCs w:val="30"/>
                <w:lang w:eastAsia="ja-JP"/>
              </w:rPr>
              <w:t>16.57</w:t>
            </w:r>
          </w:p>
        </w:tc>
        <w:tc>
          <w:tcPr>
            <w:tcW w:w="431" w:type="pct"/>
            <w:tcBorders>
              <w:top w:val="nil"/>
              <w:bottom w:val="nil"/>
            </w:tcBorders>
            <w:vAlign w:val="center"/>
          </w:tcPr>
          <w:p w14:paraId="0CDBCDB5" w14:textId="77777777" w:rsidR="00E01176" w:rsidRPr="00E01176" w:rsidRDefault="00E01176" w:rsidP="00031A5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59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E01176">
              <w:rPr>
                <w:rFonts w:ascii="TH SarabunPSK" w:hAnsi="TH SarabunPSK" w:cs="TH SarabunPSK"/>
                <w:sz w:val="30"/>
                <w:szCs w:val="30"/>
                <w:lang w:eastAsia="ja-JP"/>
              </w:rPr>
              <w:t>4.29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center"/>
          </w:tcPr>
          <w:p w14:paraId="676F3F31" w14:textId="77777777" w:rsidR="00E01176" w:rsidRPr="00E01176" w:rsidRDefault="00E01176" w:rsidP="00031A5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59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E01176">
              <w:rPr>
                <w:rFonts w:ascii="TH SarabunPSK" w:hAnsi="TH SarabunPSK" w:cs="TH SarabunPSK"/>
                <w:sz w:val="30"/>
                <w:szCs w:val="30"/>
                <w:lang w:eastAsia="ja-JP"/>
              </w:rPr>
              <w:t>23.76</w:t>
            </w:r>
          </w:p>
        </w:tc>
        <w:tc>
          <w:tcPr>
            <w:tcW w:w="433" w:type="pct"/>
            <w:tcBorders>
              <w:top w:val="nil"/>
              <w:bottom w:val="nil"/>
            </w:tcBorders>
            <w:vAlign w:val="center"/>
          </w:tcPr>
          <w:p w14:paraId="31D81B9C" w14:textId="77777777" w:rsidR="00E01176" w:rsidRPr="00E01176" w:rsidRDefault="00E01176" w:rsidP="00031A5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59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E01176">
              <w:rPr>
                <w:rFonts w:ascii="TH SarabunPSK" w:hAnsi="TH SarabunPSK" w:cs="TH SarabunPSK"/>
                <w:sz w:val="30"/>
                <w:szCs w:val="30"/>
                <w:lang w:eastAsia="ja-JP"/>
              </w:rPr>
              <w:t>3.22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14:paraId="4AA7FD39" w14:textId="77777777" w:rsidR="00E01176" w:rsidRPr="00E01176" w:rsidRDefault="00E01176" w:rsidP="00031A5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59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E01176">
              <w:rPr>
                <w:rFonts w:ascii="TH SarabunPSK" w:hAnsi="TH SarabunPSK" w:cs="TH SarabunPSK"/>
                <w:sz w:val="30"/>
                <w:szCs w:val="30"/>
                <w:lang w:eastAsia="ja-JP"/>
              </w:rPr>
              <w:t>9.96</w:t>
            </w:r>
            <w:r w:rsidRPr="00E01176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**</w:t>
            </w:r>
          </w:p>
        </w:tc>
      </w:tr>
      <w:tr w:rsidR="00E01176" w:rsidRPr="00E01176" w14:paraId="2B867AEA" w14:textId="77777777" w:rsidTr="00DF59B6">
        <w:tc>
          <w:tcPr>
            <w:tcW w:w="1899" w:type="pct"/>
            <w:tcBorders>
              <w:top w:val="nil"/>
              <w:bottom w:val="single" w:sz="2" w:space="0" w:color="auto"/>
            </w:tcBorders>
          </w:tcPr>
          <w:p w14:paraId="056AE5AA" w14:textId="77777777" w:rsidR="00E01176" w:rsidRPr="00E01176" w:rsidRDefault="00E01176" w:rsidP="00031A5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59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</w:pPr>
            <w:r w:rsidRPr="00E01176">
              <w:rPr>
                <w:rFonts w:ascii="TH SarabunPSK" w:hAnsi="TH SarabunPSK" w:cs="TH SarabunPSK"/>
                <w:sz w:val="32"/>
                <w:szCs w:val="32"/>
                <w:cs/>
              </w:rPr>
              <w:t>การเป็นผู้ประกอบการ</w:t>
            </w:r>
          </w:p>
        </w:tc>
        <w:tc>
          <w:tcPr>
            <w:tcW w:w="700" w:type="pct"/>
            <w:tcBorders>
              <w:top w:val="nil"/>
              <w:bottom w:val="single" w:sz="2" w:space="0" w:color="auto"/>
            </w:tcBorders>
            <w:vAlign w:val="center"/>
          </w:tcPr>
          <w:p w14:paraId="70F961E7" w14:textId="77777777" w:rsidR="00E01176" w:rsidRPr="00E01176" w:rsidRDefault="00E01176" w:rsidP="00031A5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59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</w:pPr>
            <w:r w:rsidRPr="00E01176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50</w:t>
            </w:r>
          </w:p>
        </w:tc>
        <w:tc>
          <w:tcPr>
            <w:tcW w:w="487" w:type="pct"/>
            <w:tcBorders>
              <w:top w:val="nil"/>
              <w:bottom w:val="single" w:sz="2" w:space="0" w:color="auto"/>
            </w:tcBorders>
            <w:vAlign w:val="center"/>
          </w:tcPr>
          <w:p w14:paraId="2A2DCF22" w14:textId="77777777" w:rsidR="00E01176" w:rsidRPr="00E01176" w:rsidRDefault="00E01176" w:rsidP="00031A5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59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</w:pPr>
            <w:r w:rsidRPr="00E01176">
              <w:rPr>
                <w:rFonts w:ascii="TH SarabunPSK" w:hAnsi="TH SarabunPSK" w:cs="TH SarabunPSK"/>
                <w:sz w:val="30"/>
                <w:szCs w:val="30"/>
                <w:lang w:eastAsia="ja-JP"/>
              </w:rPr>
              <w:t>22.51</w:t>
            </w:r>
          </w:p>
        </w:tc>
        <w:tc>
          <w:tcPr>
            <w:tcW w:w="431" w:type="pct"/>
            <w:tcBorders>
              <w:top w:val="nil"/>
              <w:bottom w:val="single" w:sz="2" w:space="0" w:color="auto"/>
            </w:tcBorders>
            <w:vAlign w:val="center"/>
          </w:tcPr>
          <w:p w14:paraId="3A701AB4" w14:textId="77777777" w:rsidR="00E01176" w:rsidRPr="00E01176" w:rsidRDefault="00E01176" w:rsidP="00031A5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59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</w:pPr>
            <w:r w:rsidRPr="00E01176">
              <w:rPr>
                <w:rFonts w:ascii="TH SarabunPSK" w:hAnsi="TH SarabunPSK" w:cs="TH SarabunPSK"/>
                <w:sz w:val="30"/>
                <w:szCs w:val="30"/>
                <w:lang w:eastAsia="ja-JP"/>
              </w:rPr>
              <w:t>5.51</w:t>
            </w:r>
          </w:p>
        </w:tc>
        <w:tc>
          <w:tcPr>
            <w:tcW w:w="487" w:type="pct"/>
            <w:tcBorders>
              <w:top w:val="nil"/>
              <w:bottom w:val="single" w:sz="2" w:space="0" w:color="auto"/>
            </w:tcBorders>
            <w:vAlign w:val="center"/>
          </w:tcPr>
          <w:p w14:paraId="79BD2C93" w14:textId="77777777" w:rsidR="00E01176" w:rsidRPr="00E01176" w:rsidRDefault="00E01176" w:rsidP="00031A5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59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</w:pPr>
            <w:r w:rsidRPr="00E01176">
              <w:rPr>
                <w:rFonts w:ascii="TH SarabunPSK" w:hAnsi="TH SarabunPSK" w:cs="TH SarabunPSK"/>
                <w:sz w:val="30"/>
                <w:szCs w:val="30"/>
                <w:lang w:eastAsia="ja-JP"/>
              </w:rPr>
              <w:t>38.73</w:t>
            </w:r>
          </w:p>
        </w:tc>
        <w:tc>
          <w:tcPr>
            <w:tcW w:w="433" w:type="pct"/>
            <w:tcBorders>
              <w:top w:val="nil"/>
              <w:bottom w:val="single" w:sz="2" w:space="0" w:color="auto"/>
            </w:tcBorders>
            <w:vAlign w:val="center"/>
          </w:tcPr>
          <w:p w14:paraId="696404A7" w14:textId="77777777" w:rsidR="00E01176" w:rsidRPr="00E01176" w:rsidRDefault="00E01176" w:rsidP="00031A5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59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</w:pPr>
            <w:r w:rsidRPr="00E01176">
              <w:rPr>
                <w:rFonts w:ascii="TH SarabunPSK" w:hAnsi="TH SarabunPSK" w:cs="TH SarabunPSK"/>
                <w:sz w:val="30"/>
                <w:szCs w:val="30"/>
                <w:lang w:eastAsia="ja-JP"/>
              </w:rPr>
              <w:t>4.78</w:t>
            </w:r>
          </w:p>
        </w:tc>
        <w:tc>
          <w:tcPr>
            <w:tcW w:w="563" w:type="pct"/>
            <w:tcBorders>
              <w:top w:val="nil"/>
              <w:bottom w:val="single" w:sz="2" w:space="0" w:color="auto"/>
            </w:tcBorders>
            <w:vAlign w:val="center"/>
          </w:tcPr>
          <w:p w14:paraId="3D13613F" w14:textId="77777777" w:rsidR="00E01176" w:rsidRPr="00E01176" w:rsidRDefault="00E01176" w:rsidP="00031A5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59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</w:pPr>
            <w:r w:rsidRPr="00E01176">
              <w:rPr>
                <w:rFonts w:ascii="TH SarabunPSK" w:hAnsi="TH SarabunPSK" w:cs="TH SarabunPSK"/>
                <w:sz w:val="30"/>
                <w:szCs w:val="30"/>
                <w:lang w:eastAsia="ja-JP"/>
              </w:rPr>
              <w:t>17.03</w:t>
            </w:r>
            <w:r w:rsidRPr="00E01176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**</w:t>
            </w:r>
          </w:p>
        </w:tc>
      </w:tr>
      <w:tr w:rsidR="00E01176" w:rsidRPr="00E01176" w14:paraId="3FC790F9" w14:textId="77777777" w:rsidTr="00DF59B6">
        <w:tc>
          <w:tcPr>
            <w:tcW w:w="1899" w:type="pct"/>
            <w:tcBorders>
              <w:top w:val="single" w:sz="2" w:space="0" w:color="auto"/>
            </w:tcBorders>
          </w:tcPr>
          <w:p w14:paraId="6126325B" w14:textId="77777777" w:rsidR="00E01176" w:rsidRPr="00E01176" w:rsidRDefault="00E01176" w:rsidP="00031A5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59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</w:pPr>
            <w:r w:rsidRPr="00E0117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ja-JP"/>
              </w:rPr>
              <w:t>รวม</w:t>
            </w:r>
          </w:p>
        </w:tc>
        <w:tc>
          <w:tcPr>
            <w:tcW w:w="700" w:type="pct"/>
            <w:tcBorders>
              <w:top w:val="single" w:sz="2" w:space="0" w:color="auto"/>
            </w:tcBorders>
            <w:vAlign w:val="center"/>
          </w:tcPr>
          <w:p w14:paraId="1166B49D" w14:textId="77777777" w:rsidR="00E01176" w:rsidRPr="00E01176" w:rsidRDefault="00E01176" w:rsidP="00031A5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59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</w:pPr>
            <w:r w:rsidRPr="00E0117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ja-JP"/>
              </w:rPr>
              <w:t>200</w:t>
            </w:r>
          </w:p>
        </w:tc>
        <w:tc>
          <w:tcPr>
            <w:tcW w:w="487" w:type="pct"/>
            <w:tcBorders>
              <w:top w:val="single" w:sz="2" w:space="0" w:color="auto"/>
            </w:tcBorders>
            <w:vAlign w:val="center"/>
          </w:tcPr>
          <w:p w14:paraId="2C2B9F90" w14:textId="77777777" w:rsidR="00E01176" w:rsidRPr="00E01176" w:rsidRDefault="00E01176" w:rsidP="00031A5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59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</w:pPr>
            <w:r w:rsidRPr="00E01176"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  <w:t>101.24</w:t>
            </w:r>
          </w:p>
        </w:tc>
        <w:tc>
          <w:tcPr>
            <w:tcW w:w="431" w:type="pct"/>
            <w:tcBorders>
              <w:top w:val="single" w:sz="2" w:space="0" w:color="auto"/>
            </w:tcBorders>
            <w:vAlign w:val="center"/>
          </w:tcPr>
          <w:p w14:paraId="20951774" w14:textId="77777777" w:rsidR="00E01176" w:rsidRPr="00E01176" w:rsidRDefault="00E01176" w:rsidP="00031A5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59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</w:pPr>
            <w:r w:rsidRPr="00E01176"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  <w:t>11.85</w:t>
            </w:r>
          </w:p>
        </w:tc>
        <w:tc>
          <w:tcPr>
            <w:tcW w:w="487" w:type="pct"/>
            <w:tcBorders>
              <w:top w:val="single" w:sz="2" w:space="0" w:color="auto"/>
            </w:tcBorders>
            <w:vAlign w:val="center"/>
          </w:tcPr>
          <w:p w14:paraId="12B18334" w14:textId="77777777" w:rsidR="00E01176" w:rsidRPr="00E01176" w:rsidRDefault="00E01176" w:rsidP="00031A5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59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</w:pPr>
            <w:r w:rsidRPr="00E01176"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  <w:t>156.84</w:t>
            </w:r>
          </w:p>
        </w:tc>
        <w:tc>
          <w:tcPr>
            <w:tcW w:w="433" w:type="pct"/>
            <w:tcBorders>
              <w:top w:val="single" w:sz="2" w:space="0" w:color="auto"/>
            </w:tcBorders>
            <w:vAlign w:val="center"/>
          </w:tcPr>
          <w:p w14:paraId="3F030EFF" w14:textId="77777777" w:rsidR="00E01176" w:rsidRPr="00E01176" w:rsidRDefault="00E01176" w:rsidP="00031A5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59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</w:pPr>
            <w:r w:rsidRPr="00E01176"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  <w:t>9.10</w:t>
            </w:r>
          </w:p>
        </w:tc>
        <w:tc>
          <w:tcPr>
            <w:tcW w:w="563" w:type="pct"/>
            <w:tcBorders>
              <w:top w:val="single" w:sz="2" w:space="0" w:color="auto"/>
            </w:tcBorders>
            <w:vAlign w:val="center"/>
          </w:tcPr>
          <w:p w14:paraId="736333CF" w14:textId="77777777" w:rsidR="00E01176" w:rsidRPr="00E01176" w:rsidRDefault="00E01176" w:rsidP="00031A56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59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</w:pPr>
            <w:r w:rsidRPr="00E01176"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  <w:t>25.89</w:t>
            </w:r>
            <w:r w:rsidRPr="00E011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**</w:t>
            </w:r>
          </w:p>
        </w:tc>
      </w:tr>
    </w:tbl>
    <w:p w14:paraId="66117533" w14:textId="77777777" w:rsidR="00E01176" w:rsidRPr="00E01176" w:rsidRDefault="00E01176" w:rsidP="00031A56">
      <w:pPr>
        <w:pStyle w:val="Default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rPr>
          <w:rFonts w:ascii="TH SarabunPSK" w:eastAsia="SimSun" w:hAnsi="TH SarabunPSK" w:cs="TH SarabunPSK"/>
          <w:color w:val="auto"/>
          <w:sz w:val="32"/>
          <w:szCs w:val="32"/>
          <w:lang w:eastAsia="zh-CN"/>
        </w:rPr>
      </w:pPr>
      <w:r w:rsidRPr="00E01176">
        <w:rPr>
          <w:rFonts w:ascii="TH SarabunPSK" w:eastAsia="SimSun" w:hAnsi="TH SarabunPSK" w:cs="TH SarabunPSK"/>
          <w:color w:val="auto"/>
          <w:sz w:val="32"/>
          <w:szCs w:val="32"/>
          <w:lang w:eastAsia="zh-CN"/>
        </w:rPr>
        <w:t>** p &lt; .01</w:t>
      </w:r>
    </w:p>
    <w:p w14:paraId="46CA1013" w14:textId="77777777" w:rsidR="00E01176" w:rsidRPr="00E01176" w:rsidRDefault="00E01176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D78DFB" w14:textId="5CC92BB1" w:rsidR="00E01176" w:rsidRPr="00E01176" w:rsidRDefault="00693BF0" w:rsidP="00693BF0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01176" w:rsidRPr="00E01176">
        <w:rPr>
          <w:rFonts w:ascii="TH SarabunPSK" w:hAnsi="TH SarabunPSK" w:cs="TH SarabunPSK"/>
          <w:sz w:val="32"/>
          <w:szCs w:val="32"/>
          <w:cs/>
        </w:rPr>
        <w:t>จากตารางที่ 1 ...........................................................................................................................</w:t>
      </w:r>
    </w:p>
    <w:p w14:paraId="786EB14B" w14:textId="2B849D10" w:rsidR="00E01176" w:rsidRPr="00E01176" w:rsidRDefault="00E01176" w:rsidP="00031A56">
      <w:pPr>
        <w:pStyle w:val="Default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0117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499485A7" w14:textId="77777777" w:rsidR="00E01176" w:rsidRPr="00E01176" w:rsidRDefault="00E01176" w:rsidP="00031A56">
      <w:pPr>
        <w:pStyle w:val="Default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rPr>
          <w:rFonts w:ascii="TH SarabunPSK" w:eastAsia="SimSun" w:hAnsi="TH SarabunPSK" w:cs="TH SarabunPSK"/>
          <w:color w:val="auto"/>
          <w:sz w:val="32"/>
          <w:szCs w:val="32"/>
          <w:lang w:eastAsia="zh-CN"/>
        </w:rPr>
      </w:pPr>
    </w:p>
    <w:p w14:paraId="1854BE41" w14:textId="77777777" w:rsidR="00411914" w:rsidRDefault="00411914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37C02A6" w14:textId="77777777" w:rsidR="00411914" w:rsidRDefault="00411914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934C160" w14:textId="77777777" w:rsidR="00411914" w:rsidRDefault="00411914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D837CD" w14:textId="512A552B" w:rsidR="00E01176" w:rsidRPr="00E01176" w:rsidRDefault="00E01176" w:rsidP="00031A56">
      <w:pPr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E0117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ตัวอย่างการนำเสนอภาพประกอบ</w:t>
      </w:r>
    </w:p>
    <w:p w14:paraId="3EE18F09" w14:textId="77777777" w:rsidR="00E01176" w:rsidRPr="00E01176" w:rsidRDefault="00E01176" w:rsidP="00031A56">
      <w:pPr>
        <w:pStyle w:val="Default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6E3924C2" w14:textId="77777777" w:rsidR="00E01176" w:rsidRPr="00E01176" w:rsidRDefault="00E01176" w:rsidP="00031A56">
      <w:pPr>
        <w:pStyle w:val="Default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1176">
        <w:rPr>
          <w:rFonts w:ascii="TH SarabunPSK" w:hAnsi="TH SarabunPSK" w:cs="TH SarabunPSK"/>
          <w:noProof/>
        </w:rPr>
        <mc:AlternateContent>
          <mc:Choice Requires="wpg">
            <w:drawing>
              <wp:inline distT="0" distB="0" distL="0" distR="0" wp14:anchorId="5374FE33" wp14:editId="4A48C916">
                <wp:extent cx="4933950" cy="904875"/>
                <wp:effectExtent l="0" t="0" r="19050" b="28575"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950" cy="904875"/>
                          <a:chOff x="-47625" y="0"/>
                          <a:chExt cx="4933950" cy="904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95300" y="314325"/>
                            <a:ext cx="504825" cy="2571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C1E7BC" w14:textId="77777777" w:rsidR="00E01176" w:rsidRPr="00977A59" w:rsidRDefault="00E01176" w:rsidP="00E01176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20"/>
                                  <w:cs/>
                                </w:rPr>
                              </w:pPr>
                              <w:r w:rsidRPr="00977A59"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20"/>
                                  <w:cs/>
                                </w:rPr>
                                <w:t>วงจรที่1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-47625" y="314325"/>
                            <a:ext cx="485775" cy="2571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826FA4" w14:textId="77777777" w:rsidR="00E01176" w:rsidRPr="00976B20" w:rsidRDefault="00E01176" w:rsidP="00E01176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18"/>
                                  <w:szCs w:val="18"/>
                                  <w:cs/>
                                </w:rPr>
                                <w:t>วางแผน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047750" y="314325"/>
                            <a:ext cx="533400" cy="2571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B880A0" w14:textId="77777777" w:rsidR="00E01176" w:rsidRPr="006C042A" w:rsidRDefault="00E01176" w:rsidP="00E01176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6C042A">
                                <w:rPr>
                                  <w:rFonts w:hint="cs"/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>สังเกต</w:t>
                              </w:r>
                            </w:p>
                            <w:p w14:paraId="282B2F07" w14:textId="77777777" w:rsidR="00E01176" w:rsidRDefault="00E01176" w:rsidP="00E0117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95300" y="0"/>
                            <a:ext cx="504825" cy="2571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85E8B5" w14:textId="77777777" w:rsidR="00E01176" w:rsidRPr="00552DC6" w:rsidRDefault="00E01176" w:rsidP="00E01176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552DC6">
                                <w:rPr>
                                  <w:rFonts w:hint="cs"/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>ปฏิบัติ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495300" y="628650"/>
                            <a:ext cx="504825" cy="2571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1D7B83" w14:textId="77777777" w:rsidR="00E01176" w:rsidRPr="006C042A" w:rsidRDefault="00E01176" w:rsidP="00E01176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C042A">
                                <w:rPr>
                                  <w:rFonts w:hint="cs"/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>สะท้อน</w:t>
                              </w:r>
                            </w:p>
                            <w:p w14:paraId="3B181BAB" w14:textId="77777777" w:rsidR="00E01176" w:rsidRDefault="00E01176" w:rsidP="00E0117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onnector: Curved 9"/>
                        <wps:cNvCnPr/>
                        <wps:spPr>
                          <a:xfrm flipV="1">
                            <a:off x="209550" y="123825"/>
                            <a:ext cx="285750" cy="180975"/>
                          </a:xfrm>
                          <a:prstGeom prst="curvedConnector3">
                            <a:avLst>
                              <a:gd name="adj1" fmla="val 1852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nector: Curved 11"/>
                        <wps:cNvCnPr/>
                        <wps:spPr>
                          <a:xfrm>
                            <a:off x="1009650" y="104775"/>
                            <a:ext cx="295275" cy="209550"/>
                          </a:xfrm>
                          <a:prstGeom prst="curvedConnector3">
                            <a:avLst>
                              <a:gd name="adj1" fmla="val 98387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onnector: Curved 12"/>
                        <wps:cNvCnPr/>
                        <wps:spPr>
                          <a:xfrm flipH="1">
                            <a:off x="1009650" y="571500"/>
                            <a:ext cx="295275" cy="161925"/>
                          </a:xfrm>
                          <a:prstGeom prst="curvedConnector3">
                            <a:avLst>
                              <a:gd name="adj1" fmla="val 1613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143125" y="323850"/>
                            <a:ext cx="504825" cy="2571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0396C9" w14:textId="77777777" w:rsidR="00E01176" w:rsidRPr="00977A59" w:rsidRDefault="00E01176" w:rsidP="00E01176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20"/>
                                  <w:cs/>
                                </w:rPr>
                              </w:pPr>
                              <w:r w:rsidRPr="00977A59"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20"/>
                                  <w:cs/>
                                </w:rPr>
                                <w:t>วงจรที่2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695575" y="323850"/>
                            <a:ext cx="533400" cy="2571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1B78CF" w14:textId="77777777" w:rsidR="00E01176" w:rsidRPr="006C042A" w:rsidRDefault="00E01176" w:rsidP="00E01176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6C042A">
                                <w:rPr>
                                  <w:rFonts w:hint="cs"/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>สังเกต</w:t>
                              </w:r>
                            </w:p>
                            <w:p w14:paraId="5FF6886C" w14:textId="77777777" w:rsidR="00E01176" w:rsidRDefault="00E01176" w:rsidP="00E0117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143125" y="9525"/>
                            <a:ext cx="504825" cy="2571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805C5D" w14:textId="77777777" w:rsidR="00E01176" w:rsidRPr="00552DC6" w:rsidRDefault="00E01176" w:rsidP="00E01176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552DC6">
                                <w:rPr>
                                  <w:rFonts w:hint="cs"/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>ปฏิบัติ</w:t>
                              </w:r>
                            </w:p>
                            <w:p w14:paraId="55640DD6" w14:textId="77777777" w:rsidR="00E01176" w:rsidRPr="00976B20" w:rsidRDefault="00E01176" w:rsidP="00E01176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143125" y="638175"/>
                            <a:ext cx="504825" cy="2571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6C238F" w14:textId="77777777" w:rsidR="00E01176" w:rsidRPr="006C042A" w:rsidRDefault="00E01176" w:rsidP="00E01176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C042A">
                                <w:rPr>
                                  <w:rFonts w:hint="cs"/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>สะท้อน</w:t>
                              </w:r>
                            </w:p>
                            <w:p w14:paraId="269CEC35" w14:textId="77777777" w:rsidR="00E01176" w:rsidRDefault="00E01176" w:rsidP="00E0117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onnector: Curved 18"/>
                        <wps:cNvCnPr/>
                        <wps:spPr>
                          <a:xfrm flipV="1">
                            <a:off x="1857375" y="133350"/>
                            <a:ext cx="285750" cy="180975"/>
                          </a:xfrm>
                          <a:prstGeom prst="curvedConnector3">
                            <a:avLst>
                              <a:gd name="adj1" fmla="val 1852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Connector: Curved 19"/>
                        <wps:cNvCnPr/>
                        <wps:spPr>
                          <a:xfrm>
                            <a:off x="2657475" y="114300"/>
                            <a:ext cx="295275" cy="209550"/>
                          </a:xfrm>
                          <a:prstGeom prst="curvedConnector3">
                            <a:avLst>
                              <a:gd name="adj1" fmla="val 98387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onnector: Curved 20"/>
                        <wps:cNvCnPr/>
                        <wps:spPr>
                          <a:xfrm flipH="1">
                            <a:off x="2657475" y="581025"/>
                            <a:ext cx="295275" cy="161925"/>
                          </a:xfrm>
                          <a:prstGeom prst="curvedConnector3">
                            <a:avLst>
                              <a:gd name="adj1" fmla="val 1613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nector: Curved 21"/>
                        <wps:cNvCnPr/>
                        <wps:spPr>
                          <a:xfrm flipV="1">
                            <a:off x="1009650" y="590550"/>
                            <a:ext cx="866775" cy="200025"/>
                          </a:xfrm>
                          <a:prstGeom prst="curvedConnector3">
                            <a:avLst>
                              <a:gd name="adj1" fmla="val 10055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800475" y="333375"/>
                            <a:ext cx="504825" cy="2571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B32697" w14:textId="77777777" w:rsidR="00E01176" w:rsidRPr="00977A59" w:rsidRDefault="00E01176" w:rsidP="00E01176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20"/>
                                  <w:cs/>
                                </w:rPr>
                              </w:pPr>
                              <w:r w:rsidRPr="00977A59"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20"/>
                                  <w:cs/>
                                </w:rPr>
                                <w:t>วงจรที่3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352925" y="333375"/>
                            <a:ext cx="533400" cy="2571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75D3FA" w14:textId="77777777" w:rsidR="00E01176" w:rsidRPr="006C042A" w:rsidRDefault="00E01176" w:rsidP="00E01176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6C042A">
                                <w:rPr>
                                  <w:rFonts w:hint="cs"/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>สังเกต</w:t>
                              </w:r>
                            </w:p>
                            <w:p w14:paraId="2A51C71C" w14:textId="77777777" w:rsidR="00E01176" w:rsidRDefault="00E01176" w:rsidP="00E0117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800475" y="19050"/>
                            <a:ext cx="504825" cy="2571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E2BC6B" w14:textId="77777777" w:rsidR="00E01176" w:rsidRPr="00552DC6" w:rsidRDefault="00E01176" w:rsidP="00E01176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552DC6">
                                <w:rPr>
                                  <w:rFonts w:hint="cs"/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>ปฏิบัติ</w:t>
                              </w:r>
                            </w:p>
                            <w:p w14:paraId="66631682" w14:textId="77777777" w:rsidR="00E01176" w:rsidRPr="00976B20" w:rsidRDefault="00E01176" w:rsidP="00E01176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800475" y="647700"/>
                            <a:ext cx="504825" cy="2571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22FD17" w14:textId="77777777" w:rsidR="00E01176" w:rsidRPr="006C042A" w:rsidRDefault="00E01176" w:rsidP="00E01176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C042A">
                                <w:rPr>
                                  <w:rFonts w:hint="cs"/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>สะท้อน</w:t>
                              </w:r>
                            </w:p>
                            <w:p w14:paraId="315423AA" w14:textId="77777777" w:rsidR="00E01176" w:rsidRDefault="00E01176" w:rsidP="00E0117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Connector: Curved 28"/>
                        <wps:cNvCnPr/>
                        <wps:spPr>
                          <a:xfrm flipV="1">
                            <a:off x="3514725" y="142875"/>
                            <a:ext cx="285750" cy="180975"/>
                          </a:xfrm>
                          <a:prstGeom prst="curvedConnector3">
                            <a:avLst>
                              <a:gd name="adj1" fmla="val 1852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Connector: Curved 29"/>
                        <wps:cNvCnPr/>
                        <wps:spPr>
                          <a:xfrm>
                            <a:off x="4314825" y="123825"/>
                            <a:ext cx="295275" cy="209550"/>
                          </a:xfrm>
                          <a:prstGeom prst="curvedConnector3">
                            <a:avLst>
                              <a:gd name="adj1" fmla="val 98387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Connector: Curved 30"/>
                        <wps:cNvCnPr/>
                        <wps:spPr>
                          <a:xfrm flipH="1">
                            <a:off x="4314825" y="590550"/>
                            <a:ext cx="295275" cy="161925"/>
                          </a:xfrm>
                          <a:prstGeom prst="curvedConnector3">
                            <a:avLst>
                              <a:gd name="adj1" fmla="val 1613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Connector: Curved 31"/>
                        <wps:cNvCnPr/>
                        <wps:spPr>
                          <a:xfrm flipV="1">
                            <a:off x="2657475" y="600075"/>
                            <a:ext cx="866775" cy="200025"/>
                          </a:xfrm>
                          <a:prstGeom prst="curvedConnector3">
                            <a:avLst>
                              <a:gd name="adj1" fmla="val 10055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74FE33" id="Group 32" o:spid="_x0000_s1026" style="width:388.5pt;height:71.25pt;mso-position-horizontal-relative:char;mso-position-vertical-relative:line" coordorigin="-476" coordsize="49339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">
                <v:rect id="Rectangle 2" o:spid="_x0000_s1027" style="position:absolute;left:4953;top:3143;width:5048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" filled="f" strokecolor="black [3213]" strokeweight=".25pt">
                  <v:textbox>
                    <w:txbxContent>
                      <w:p w14:paraId="02C1E7BC" w14:textId="77777777" w:rsidR="00E01176" w:rsidRPr="00977A59" w:rsidRDefault="00E01176" w:rsidP="00E01176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20"/>
                            <w:cs/>
                          </w:rPr>
                        </w:pPr>
                        <w:r w:rsidRPr="00977A59">
                          <w:rPr>
                            <w:rFonts w:hint="cs"/>
                            <w:color w:val="000000" w:themeColor="text1"/>
                            <w:sz w:val="16"/>
                            <w:szCs w:val="20"/>
                            <w:cs/>
                          </w:rPr>
                          <w:t>วงจรที่1</w:t>
                        </w:r>
                      </w:p>
                    </w:txbxContent>
                  </v:textbox>
                </v:rect>
                <v:rect id="Rectangle 3" o:spid="_x0000_s1028" style="position:absolute;left:-476;top:3143;width:4857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" filled="f" strokecolor="black [3213]" strokeweight=".25pt">
                  <v:textbox>
                    <w:txbxContent>
                      <w:p w14:paraId="33826FA4" w14:textId="77777777" w:rsidR="00E01176" w:rsidRPr="00976B20" w:rsidRDefault="00E01176" w:rsidP="00E01176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:cs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18"/>
                            <w:szCs w:val="18"/>
                            <w:cs/>
                          </w:rPr>
                          <w:t>วางแผน</w:t>
                        </w:r>
                      </w:p>
                    </w:txbxContent>
                  </v:textbox>
                </v:rect>
                <v:rect id="Rectangle 4" o:spid="_x0000_s1029" style="position:absolute;left:10477;top:3143;width:5334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" filled="f" strokecolor="black [3213]" strokeweight=".25pt">
                  <v:textbox>
                    <w:txbxContent>
                      <w:p w14:paraId="13B880A0" w14:textId="77777777" w:rsidR="00E01176" w:rsidRPr="006C042A" w:rsidRDefault="00E01176" w:rsidP="00E01176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:cs/>
                          </w:rPr>
                        </w:pPr>
                        <w:r w:rsidRPr="006C042A">
                          <w:rPr>
                            <w:rFonts w:hint="cs"/>
                            <w:color w:val="000000" w:themeColor="text1"/>
                            <w:sz w:val="20"/>
                            <w:szCs w:val="20"/>
                            <w:cs/>
                          </w:rPr>
                          <w:t>สังเกต</w:t>
                        </w:r>
                      </w:p>
                      <w:p w14:paraId="282B2F07" w14:textId="77777777" w:rsidR="00E01176" w:rsidRDefault="00E01176" w:rsidP="00E01176">
                        <w:pPr>
                          <w:jc w:val="center"/>
                        </w:pPr>
                      </w:p>
                    </w:txbxContent>
                  </v:textbox>
                </v:rect>
                <v:rect id="Rectangle 5" o:spid="_x0000_s1030" style="position:absolute;left:4953;width:5048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" filled="f" strokecolor="black [3213]" strokeweight=".25pt">
                  <v:textbox>
                    <w:txbxContent>
                      <w:p w14:paraId="7785E8B5" w14:textId="77777777" w:rsidR="00E01176" w:rsidRPr="00552DC6" w:rsidRDefault="00E01176" w:rsidP="00E01176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:cs/>
                          </w:rPr>
                        </w:pPr>
                        <w:r w:rsidRPr="00552DC6">
                          <w:rPr>
                            <w:rFonts w:hint="cs"/>
                            <w:color w:val="000000" w:themeColor="text1"/>
                            <w:sz w:val="20"/>
                            <w:szCs w:val="20"/>
                            <w:cs/>
                          </w:rPr>
                          <w:t>ปฏิบัติ</w:t>
                        </w:r>
                      </w:p>
                    </w:txbxContent>
                  </v:textbox>
                </v:rect>
                <v:rect id="Rectangle 6" o:spid="_x0000_s1031" style="position:absolute;left:4953;top:6286;width:5048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>
                  <v:textbox>
                    <w:txbxContent>
                      <w:p w14:paraId="391D7B83" w14:textId="77777777" w:rsidR="00E01176" w:rsidRPr="006C042A" w:rsidRDefault="00E01176" w:rsidP="00E01176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C042A">
                          <w:rPr>
                            <w:rFonts w:hint="cs"/>
                            <w:color w:val="000000" w:themeColor="text1"/>
                            <w:sz w:val="20"/>
                            <w:szCs w:val="20"/>
                            <w:cs/>
                          </w:rPr>
                          <w:t>สะท้อน</w:t>
                        </w:r>
                      </w:p>
                      <w:p w14:paraId="3B181BAB" w14:textId="77777777" w:rsidR="00E01176" w:rsidRDefault="00E01176" w:rsidP="00E01176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Curved 9" o:spid="_x0000_s1032" type="#_x0000_t38" style="position:absolute;left:2095;top:1238;width:2858;height:181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" adj="400" strokecolor="black [3040]">
                  <v:stroke endarrow="block"/>
                </v:shape>
                <v:shape id="Connector: Curved 11" o:spid="_x0000_s1033" type="#_x0000_t38" style="position:absolute;left:10096;top:1047;width:2953;height:2096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" adj="21252" strokecolor="black [3040]">
                  <v:stroke endarrow="block"/>
                </v:shape>
                <v:shape id="Connector: Curved 12" o:spid="_x0000_s1034" type="#_x0000_t38" style="position:absolute;left:10096;top:5715;width:2953;height:1619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" adj="348" strokecolor="black [3040]">
                  <v:stroke endarrow="block"/>
                </v:shape>
                <v:rect id="Rectangle 13" o:spid="_x0000_s1035" style="position:absolute;left:21431;top:3238;width:5048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" filled="f" strokecolor="black [3213]" strokeweight=".25pt">
                  <v:textbox>
                    <w:txbxContent>
                      <w:p w14:paraId="050396C9" w14:textId="77777777" w:rsidR="00E01176" w:rsidRPr="00977A59" w:rsidRDefault="00E01176" w:rsidP="00E01176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20"/>
                            <w:cs/>
                          </w:rPr>
                        </w:pPr>
                        <w:r w:rsidRPr="00977A59">
                          <w:rPr>
                            <w:rFonts w:hint="cs"/>
                            <w:color w:val="000000" w:themeColor="text1"/>
                            <w:sz w:val="16"/>
                            <w:szCs w:val="20"/>
                            <w:cs/>
                          </w:rPr>
                          <w:t>วงจรที่2</w:t>
                        </w:r>
                      </w:p>
                    </w:txbxContent>
                  </v:textbox>
                </v:rect>
                <v:rect id="Rectangle 15" o:spid="_x0000_s1036" style="position:absolute;left:26955;top:3238;width:5334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" filled="f" strokecolor="black [3213]" strokeweight=".25pt">
                  <v:textbox>
                    <w:txbxContent>
                      <w:p w14:paraId="531B78CF" w14:textId="77777777" w:rsidR="00E01176" w:rsidRPr="006C042A" w:rsidRDefault="00E01176" w:rsidP="00E01176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:cs/>
                          </w:rPr>
                        </w:pPr>
                        <w:r w:rsidRPr="006C042A">
                          <w:rPr>
                            <w:rFonts w:hint="cs"/>
                            <w:color w:val="000000" w:themeColor="text1"/>
                            <w:sz w:val="20"/>
                            <w:szCs w:val="20"/>
                            <w:cs/>
                          </w:rPr>
                          <w:t>สังเกต</w:t>
                        </w:r>
                      </w:p>
                      <w:p w14:paraId="5FF6886C" w14:textId="77777777" w:rsidR="00E01176" w:rsidRDefault="00E01176" w:rsidP="00E01176">
                        <w:pPr>
                          <w:jc w:val="center"/>
                        </w:pPr>
                      </w:p>
                    </w:txbxContent>
                  </v:textbox>
                </v:rect>
                <v:rect id="Rectangle 16" o:spid="_x0000_s1037" style="position:absolute;left:21431;top:95;width:5048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" filled="f" strokecolor="black [3213]" strokeweight=".25pt">
                  <v:textbox>
                    <w:txbxContent>
                      <w:p w14:paraId="16805C5D" w14:textId="77777777" w:rsidR="00E01176" w:rsidRPr="00552DC6" w:rsidRDefault="00E01176" w:rsidP="00E01176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:cs/>
                          </w:rPr>
                        </w:pPr>
                        <w:r w:rsidRPr="00552DC6">
                          <w:rPr>
                            <w:rFonts w:hint="cs"/>
                            <w:color w:val="000000" w:themeColor="text1"/>
                            <w:sz w:val="20"/>
                            <w:szCs w:val="20"/>
                            <w:cs/>
                          </w:rPr>
                          <w:t>ปฏิบัติ</w:t>
                        </w:r>
                      </w:p>
                      <w:p w14:paraId="55640DD6" w14:textId="77777777" w:rsidR="00E01176" w:rsidRPr="00976B20" w:rsidRDefault="00E01176" w:rsidP="00E01176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17" o:spid="_x0000_s1038" style="position:absolute;left:21431;top:6381;width:5048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" filled="f" strokecolor="black [3213]" strokeweight=".25pt">
                  <v:textbox>
                    <w:txbxContent>
                      <w:p w14:paraId="436C238F" w14:textId="77777777" w:rsidR="00E01176" w:rsidRPr="006C042A" w:rsidRDefault="00E01176" w:rsidP="00E01176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C042A">
                          <w:rPr>
                            <w:rFonts w:hint="cs"/>
                            <w:color w:val="000000" w:themeColor="text1"/>
                            <w:sz w:val="20"/>
                            <w:szCs w:val="20"/>
                            <w:cs/>
                          </w:rPr>
                          <w:t>สะท้อน</w:t>
                        </w:r>
                      </w:p>
                      <w:p w14:paraId="269CEC35" w14:textId="77777777" w:rsidR="00E01176" w:rsidRDefault="00E01176" w:rsidP="00E01176">
                        <w:pPr>
                          <w:jc w:val="center"/>
                        </w:pPr>
                      </w:p>
                    </w:txbxContent>
                  </v:textbox>
                </v:rect>
                <v:shape id="Connector: Curved 18" o:spid="_x0000_s1039" type="#_x0000_t38" style="position:absolute;left:18573;top:1333;width:2858;height:181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" adj="400" strokecolor="black [3040]">
                  <v:stroke endarrow="block"/>
                </v:shape>
                <v:shape id="Connector: Curved 19" o:spid="_x0000_s1040" type="#_x0000_t38" style="position:absolute;left:26574;top:1143;width:2953;height:2095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" adj="21252" strokecolor="black [3040]">
                  <v:stroke endarrow="block"/>
                </v:shape>
                <v:shape id="Connector: Curved 20" o:spid="_x0000_s1041" type="#_x0000_t38" style="position:absolute;left:26574;top:5810;width:2953;height:1619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" adj="348" strokecolor="black [3040]">
                  <v:stroke endarrow="block"/>
                </v:shape>
                <v:shape id="Connector: Curved 21" o:spid="_x0000_s1042" type="#_x0000_t38" style="position:absolute;left:10096;top:5905;width:8668;height:200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" adj="21719" strokecolor="black [3040]">
                  <v:stroke endarrow="block"/>
                </v:shape>
                <v:rect id="Rectangle 23" o:spid="_x0000_s1043" style="position:absolute;left:38004;top:3333;width:5049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" filled="f" strokecolor="black [3213]" strokeweight=".25pt">
                  <v:textbox>
                    <w:txbxContent>
                      <w:p w14:paraId="45B32697" w14:textId="77777777" w:rsidR="00E01176" w:rsidRPr="00977A59" w:rsidRDefault="00E01176" w:rsidP="00E01176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20"/>
                            <w:cs/>
                          </w:rPr>
                        </w:pPr>
                        <w:r w:rsidRPr="00977A59">
                          <w:rPr>
                            <w:rFonts w:hint="cs"/>
                            <w:color w:val="000000" w:themeColor="text1"/>
                            <w:sz w:val="16"/>
                            <w:szCs w:val="20"/>
                            <w:cs/>
                          </w:rPr>
                          <w:t>วงจรที่3</w:t>
                        </w:r>
                      </w:p>
                    </w:txbxContent>
                  </v:textbox>
                </v:rect>
                <v:rect id="Rectangle 25" o:spid="_x0000_s1044" style="position:absolute;left:43529;top:3333;width:5334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" filled="f" strokecolor="black [3213]" strokeweight=".25pt">
                  <v:textbox>
                    <w:txbxContent>
                      <w:p w14:paraId="1375D3FA" w14:textId="77777777" w:rsidR="00E01176" w:rsidRPr="006C042A" w:rsidRDefault="00E01176" w:rsidP="00E01176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:cs/>
                          </w:rPr>
                        </w:pPr>
                        <w:r w:rsidRPr="006C042A">
                          <w:rPr>
                            <w:rFonts w:hint="cs"/>
                            <w:color w:val="000000" w:themeColor="text1"/>
                            <w:sz w:val="20"/>
                            <w:szCs w:val="20"/>
                            <w:cs/>
                          </w:rPr>
                          <w:t>สังเกต</w:t>
                        </w:r>
                      </w:p>
                      <w:p w14:paraId="2A51C71C" w14:textId="77777777" w:rsidR="00E01176" w:rsidRDefault="00E01176" w:rsidP="00E01176">
                        <w:pPr>
                          <w:jc w:val="center"/>
                        </w:pPr>
                      </w:p>
                    </w:txbxContent>
                  </v:textbox>
                </v:rect>
                <v:rect id="Rectangle 26" o:spid="_x0000_s1045" style="position:absolute;left:38004;top:190;width:5049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" filled="f" strokecolor="black [3213]" strokeweight=".25pt">
                  <v:textbox>
                    <w:txbxContent>
                      <w:p w14:paraId="05E2BC6B" w14:textId="77777777" w:rsidR="00E01176" w:rsidRPr="00552DC6" w:rsidRDefault="00E01176" w:rsidP="00E01176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:cs/>
                          </w:rPr>
                        </w:pPr>
                        <w:r w:rsidRPr="00552DC6">
                          <w:rPr>
                            <w:rFonts w:hint="cs"/>
                            <w:color w:val="000000" w:themeColor="text1"/>
                            <w:sz w:val="20"/>
                            <w:szCs w:val="20"/>
                            <w:cs/>
                          </w:rPr>
                          <w:t>ปฏิบัติ</w:t>
                        </w:r>
                      </w:p>
                      <w:p w14:paraId="66631682" w14:textId="77777777" w:rsidR="00E01176" w:rsidRPr="00976B20" w:rsidRDefault="00E01176" w:rsidP="00E01176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7" o:spid="_x0000_s1046" style="position:absolute;left:38004;top:6477;width:5049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" filled="f" strokecolor="black [3213]" strokeweight=".25pt">
                  <v:textbox>
                    <w:txbxContent>
                      <w:p w14:paraId="3822FD17" w14:textId="77777777" w:rsidR="00E01176" w:rsidRPr="006C042A" w:rsidRDefault="00E01176" w:rsidP="00E01176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C042A">
                          <w:rPr>
                            <w:rFonts w:hint="cs"/>
                            <w:color w:val="000000" w:themeColor="text1"/>
                            <w:sz w:val="20"/>
                            <w:szCs w:val="20"/>
                            <w:cs/>
                          </w:rPr>
                          <w:t>สะท้อน</w:t>
                        </w:r>
                      </w:p>
                      <w:p w14:paraId="315423AA" w14:textId="77777777" w:rsidR="00E01176" w:rsidRDefault="00E01176" w:rsidP="00E01176">
                        <w:pPr>
                          <w:jc w:val="center"/>
                        </w:pPr>
                      </w:p>
                    </w:txbxContent>
                  </v:textbox>
                </v:rect>
                <v:shape id="Connector: Curved 28" o:spid="_x0000_s1047" type="#_x0000_t38" style="position:absolute;left:35147;top:1428;width:2857;height:181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" adj="400" strokecolor="black [3040]">
                  <v:stroke endarrow="block"/>
                </v:shape>
                <v:shape id="Connector: Curved 29" o:spid="_x0000_s1048" type="#_x0000_t38" style="position:absolute;left:43148;top:1238;width:2953;height:2095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" adj="21252" strokecolor="black [3040]">
                  <v:stroke endarrow="block"/>
                </v:shape>
                <v:shape id="Connector: Curved 30" o:spid="_x0000_s1049" type="#_x0000_t38" style="position:absolute;left:43148;top:5905;width:2953;height:1619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" adj="348" strokecolor="black [3040]">
                  <v:stroke endarrow="block"/>
                </v:shape>
                <v:shape id="Connector: Curved 31" o:spid="_x0000_s1050" type="#_x0000_t38" style="position:absolute;left:26574;top:6000;width:8668;height:2001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" adj="21719" strokecolor="black [3040]">
                  <v:stroke endarrow="block"/>
                </v:shape>
                <w10:anchorlock/>
              </v:group>
            </w:pict>
          </mc:Fallback>
        </mc:AlternateContent>
      </w:r>
    </w:p>
    <w:p w14:paraId="2144142C" w14:textId="77777777" w:rsidR="00E01176" w:rsidRPr="00E01176" w:rsidRDefault="00E01176" w:rsidP="00031A56">
      <w:pPr>
        <w:pStyle w:val="Default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  <w:r w:rsidRPr="00E01176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14:paraId="4BC6B2D3" w14:textId="77777777" w:rsidR="00E01176" w:rsidRPr="00E01176" w:rsidRDefault="00E01176" w:rsidP="00031A56">
      <w:pPr>
        <w:pStyle w:val="Default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  <w:r w:rsidRPr="00E01176">
        <w:rPr>
          <w:rFonts w:ascii="TH SarabunPSK" w:hAnsi="TH SarabunPSK" w:cs="TH SarabunPSK"/>
          <w:sz w:val="32"/>
          <w:szCs w:val="32"/>
          <w:cs/>
        </w:rPr>
        <w:t>ภาพที่ 1 ...............................................................................................</w:t>
      </w:r>
      <w:r w:rsidRPr="00E01176">
        <w:rPr>
          <w:rFonts w:ascii="TH SarabunPSK" w:eastAsia="SimSun" w:hAnsi="TH SarabunPSK" w:cs="TH SarabunPSK"/>
          <w:color w:val="auto"/>
          <w:sz w:val="32"/>
          <w:szCs w:val="32"/>
          <w:cs/>
          <w:lang w:eastAsia="zh-CN"/>
        </w:rPr>
        <w:t xml:space="preserve"> (</w:t>
      </w:r>
      <w:r w:rsidRPr="00E01176">
        <w:rPr>
          <w:rFonts w:ascii="TH SarabunPSK" w:eastAsia="SimSun" w:hAnsi="TH SarabunPSK" w:cs="TH SarabunPSK"/>
          <w:color w:val="auto"/>
          <w:sz w:val="32"/>
          <w:szCs w:val="32"/>
          <w:lang w:eastAsia="zh-CN"/>
        </w:rPr>
        <w:t xml:space="preserve">TH </w:t>
      </w:r>
      <w:proofErr w:type="spellStart"/>
      <w:r w:rsidRPr="00E01176">
        <w:rPr>
          <w:rFonts w:ascii="TH SarabunPSK" w:eastAsia="SimSun" w:hAnsi="TH SarabunPSK" w:cs="TH SarabunPSK"/>
          <w:color w:val="auto"/>
          <w:sz w:val="32"/>
          <w:szCs w:val="32"/>
          <w:lang w:eastAsia="zh-CN"/>
        </w:rPr>
        <w:t>Sarabun</w:t>
      </w:r>
      <w:proofErr w:type="spellEnd"/>
      <w:r w:rsidRPr="00E01176">
        <w:rPr>
          <w:rFonts w:ascii="TH SarabunPSK" w:eastAsia="SimSun" w:hAnsi="TH SarabunPSK" w:cs="TH SarabunPSK"/>
          <w:color w:val="auto"/>
          <w:sz w:val="32"/>
          <w:szCs w:val="32"/>
          <w:lang w:eastAsia="zh-CN"/>
        </w:rPr>
        <w:t xml:space="preserve"> PSK</w:t>
      </w:r>
      <w:r w:rsidRPr="00E01176">
        <w:rPr>
          <w:rFonts w:ascii="TH SarabunPSK" w:eastAsia="SimSun" w:hAnsi="TH SarabunPSK" w:cs="TH SarabunPSK"/>
          <w:color w:val="auto"/>
          <w:sz w:val="32"/>
          <w:szCs w:val="32"/>
          <w:cs/>
          <w:lang w:eastAsia="zh-CN"/>
        </w:rPr>
        <w:t xml:space="preserve"> </w:t>
      </w:r>
      <w:r w:rsidRPr="00E0117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16 </w:t>
      </w:r>
      <w:r w:rsidRPr="00E01176">
        <w:rPr>
          <w:rFonts w:ascii="TH SarabunPSK" w:eastAsia="SimSun" w:hAnsi="TH SarabunPSK" w:cs="TH SarabunPSK"/>
          <w:sz w:val="32"/>
          <w:szCs w:val="32"/>
          <w:lang w:eastAsia="zh-CN"/>
        </w:rPr>
        <w:t>pt</w:t>
      </w:r>
      <w:r w:rsidRPr="00E01176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</w:p>
    <w:p w14:paraId="20C73680" w14:textId="77777777" w:rsidR="00E01176" w:rsidRPr="00E01176" w:rsidRDefault="00E01176" w:rsidP="00031A56">
      <w:pPr>
        <w:pStyle w:val="Default"/>
        <w:tabs>
          <w:tab w:val="left" w:pos="851"/>
          <w:tab w:val="left" w:pos="1134"/>
          <w:tab w:val="left" w:pos="1276"/>
          <w:tab w:val="left" w:pos="1418"/>
          <w:tab w:val="left" w:pos="1559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sectPr w:rsidR="00E01176" w:rsidRPr="00E01176" w:rsidSect="00512AD7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701" w:header="992" w:footer="992" w:gutter="284"/>
      <w:pgNumType w:start="1"/>
      <w:cols w:space="14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C1ED6" w14:textId="77777777" w:rsidR="00E040F5" w:rsidRDefault="00E040F5" w:rsidP="00EE2097">
      <w:pPr>
        <w:spacing w:after="0" w:line="240" w:lineRule="auto"/>
      </w:pPr>
      <w:r>
        <w:separator/>
      </w:r>
    </w:p>
  </w:endnote>
  <w:endnote w:type="continuationSeparator" w:id="0">
    <w:p w14:paraId="7CDDCA43" w14:textId="77777777" w:rsidR="00E040F5" w:rsidRDefault="00E040F5" w:rsidP="00EE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Noto Sans Symbols">
    <w:altName w:val="Times New Roman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921820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763CF443" w14:textId="411B4F4F" w:rsidR="00031A56" w:rsidRPr="00031A56" w:rsidRDefault="00031A56">
        <w:pPr>
          <w:pStyle w:val="Footer"/>
          <w:jc w:val="center"/>
          <w:rPr>
            <w:rFonts w:ascii="TH SarabunPSK" w:hAnsi="TH SarabunPSK" w:cs="TH SarabunPSK"/>
            <w:sz w:val="28"/>
          </w:rPr>
        </w:pPr>
        <w:r w:rsidRPr="00031A56">
          <w:rPr>
            <w:rFonts w:ascii="TH SarabunPSK" w:hAnsi="TH SarabunPSK" w:cs="TH SarabunPSK"/>
            <w:sz w:val="28"/>
          </w:rPr>
          <w:fldChar w:fldCharType="begin"/>
        </w:r>
        <w:r w:rsidRPr="00031A56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031A56">
          <w:rPr>
            <w:rFonts w:ascii="TH SarabunPSK" w:hAnsi="TH SarabunPSK" w:cs="TH SarabunPSK"/>
            <w:sz w:val="28"/>
          </w:rPr>
          <w:fldChar w:fldCharType="separate"/>
        </w:r>
        <w:r w:rsidRPr="00031A56">
          <w:rPr>
            <w:rFonts w:ascii="TH SarabunPSK" w:hAnsi="TH SarabunPSK" w:cs="TH SarabunPSK"/>
            <w:noProof/>
            <w:sz w:val="28"/>
          </w:rPr>
          <w:t>2</w:t>
        </w:r>
        <w:r w:rsidRPr="00031A56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44D1E75D" w14:textId="11E4166C" w:rsidR="00031A56" w:rsidRDefault="00031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AEF14" w14:textId="77777777" w:rsidR="00E040F5" w:rsidRDefault="00E040F5" w:rsidP="00EE2097">
      <w:pPr>
        <w:spacing w:after="0" w:line="240" w:lineRule="auto"/>
      </w:pPr>
      <w:r>
        <w:separator/>
      </w:r>
    </w:p>
  </w:footnote>
  <w:footnote w:type="continuationSeparator" w:id="0">
    <w:p w14:paraId="18DFE459" w14:textId="77777777" w:rsidR="00E040F5" w:rsidRDefault="00E040F5" w:rsidP="00EE2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 New" w:hAnsi="TH Sarabun New" w:cs="TH Sarabun New"/>
      </w:rPr>
      <w:id w:val="-1089849087"/>
      <w:docPartObj>
        <w:docPartGallery w:val="Page Numbers (Top of Page)"/>
        <w:docPartUnique/>
      </w:docPartObj>
    </w:sdtPr>
    <w:sdtEndPr>
      <w:rPr>
        <w:color w:val="808080" w:themeColor="background1" w:themeShade="80"/>
        <w:sz w:val="24"/>
        <w:szCs w:val="24"/>
        <w:lang w:val="th-TH"/>
      </w:rPr>
    </w:sdtEndPr>
    <w:sdtContent>
      <w:p w14:paraId="150D1F7D" w14:textId="00C7090B" w:rsidR="00184166" w:rsidRPr="00520CE7" w:rsidRDefault="00184166" w:rsidP="003C66E5">
        <w:pPr>
          <w:pStyle w:val="Header"/>
          <w:pBdr>
            <w:bottom w:val="single" w:sz="4" w:space="1" w:color="D9D9D9" w:themeColor="background1" w:themeShade="D9"/>
          </w:pBdr>
          <w:rPr>
            <w:rFonts w:ascii="TH Sarabun New" w:hAnsi="TH Sarabun New" w:cs="TH Sarabun New"/>
            <w:b/>
            <w:bCs/>
            <w:sz w:val="24"/>
            <w:szCs w:val="24"/>
          </w:rPr>
        </w:pPr>
        <w:r w:rsidRPr="00520CE7">
          <w:rPr>
            <w:rFonts w:ascii="TH Sarabun New" w:hAnsi="TH Sarabun New" w:cs="TH Sarabun New"/>
            <w:sz w:val="24"/>
            <w:szCs w:val="24"/>
          </w:rPr>
          <w:fldChar w:fldCharType="begin"/>
        </w:r>
        <w:r w:rsidRPr="00520CE7">
          <w:rPr>
            <w:rFonts w:ascii="TH Sarabun New" w:hAnsi="TH Sarabun New" w:cs="TH Sarabun New"/>
            <w:sz w:val="24"/>
            <w:szCs w:val="24"/>
          </w:rPr>
          <w:instrText>PAGE   \</w:instrText>
        </w:r>
        <w:r w:rsidRPr="00520CE7">
          <w:rPr>
            <w:rFonts w:ascii="TH Sarabun New" w:hAnsi="TH Sarabun New" w:cs="TH Sarabun New"/>
            <w:sz w:val="24"/>
            <w:szCs w:val="24"/>
            <w:cs/>
          </w:rPr>
          <w:instrText xml:space="preserve">* </w:instrText>
        </w:r>
        <w:r w:rsidRPr="00520CE7">
          <w:rPr>
            <w:rFonts w:ascii="TH Sarabun New" w:hAnsi="TH Sarabun New" w:cs="TH Sarabun New"/>
            <w:sz w:val="24"/>
            <w:szCs w:val="24"/>
          </w:rPr>
          <w:instrText>MERGEFORMAT</w:instrText>
        </w:r>
        <w:r w:rsidRPr="00520CE7">
          <w:rPr>
            <w:rFonts w:ascii="TH Sarabun New" w:hAnsi="TH Sarabun New" w:cs="TH Sarabun New"/>
            <w:sz w:val="24"/>
            <w:szCs w:val="24"/>
          </w:rPr>
          <w:fldChar w:fldCharType="separate"/>
        </w:r>
        <w:r w:rsidRPr="00F97D50">
          <w:rPr>
            <w:rFonts w:ascii="TH Sarabun New" w:hAnsi="TH Sarabun New" w:cs="TH Sarabun New"/>
            <w:b/>
            <w:bCs/>
            <w:noProof/>
            <w:sz w:val="24"/>
            <w:szCs w:val="24"/>
          </w:rPr>
          <w:t>10</w:t>
        </w:r>
        <w:r w:rsidRPr="00520CE7">
          <w:rPr>
            <w:rFonts w:ascii="TH Sarabun New" w:hAnsi="TH Sarabun New" w:cs="TH Sarabun New"/>
            <w:b/>
            <w:bCs/>
            <w:sz w:val="24"/>
            <w:szCs w:val="24"/>
          </w:rPr>
          <w:fldChar w:fldCharType="end"/>
        </w:r>
        <w:r w:rsidRPr="00520CE7">
          <w:rPr>
            <w:rFonts w:ascii="TH Sarabun New" w:hAnsi="TH Sarabun New" w:cs="TH Sarabun New"/>
            <w:b/>
            <w:bCs/>
            <w:sz w:val="24"/>
            <w:szCs w:val="24"/>
            <w:cs/>
            <w:lang w:val="th-TH"/>
          </w:rPr>
          <w:t xml:space="preserve"> | </w:t>
        </w:r>
        <w:r w:rsidR="00FE4A7D" w:rsidRPr="00FE4A7D">
          <w:rPr>
            <w:rFonts w:ascii="TH Sarabun New" w:hAnsi="TH Sarabun New" w:cs="TH Sarabun New"/>
            <w:b/>
            <w:bCs/>
            <w:color w:val="808080" w:themeColor="background1" w:themeShade="80"/>
            <w:sz w:val="24"/>
            <w:szCs w:val="24"/>
          </w:rPr>
          <w:t xml:space="preserve">Journal of Education Naresuan University </w:t>
        </w:r>
        <w:r w:rsidR="00FE4A7D" w:rsidRPr="00FE4A7D">
          <w:rPr>
            <w:rFonts w:ascii="TH Sarabun New" w:hAnsi="TH Sarabun New" w:cs="TH Sarabun New"/>
            <w:color w:val="808080" w:themeColor="background1" w:themeShade="80"/>
            <w:sz w:val="24"/>
            <w:szCs w:val="24"/>
          </w:rPr>
          <w:t>Vol.25 No.1 January - March 2023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22830650" w:displacedByCustomXml="next"/>
  <w:sdt>
    <w:sdtPr>
      <w:rPr>
        <w:rFonts w:ascii="TH Sarabun New" w:hAnsi="TH Sarabun New" w:cs="TH Sarabun New"/>
        <w:color w:val="808080" w:themeColor="background1" w:themeShade="80"/>
        <w:sz w:val="24"/>
        <w:szCs w:val="24"/>
        <w:lang w:val="th-TH"/>
      </w:rPr>
      <w:id w:val="539399683"/>
      <w:docPartObj>
        <w:docPartGallery w:val="Page Numbers (Top of Page)"/>
        <w:docPartUnique/>
      </w:docPartObj>
    </w:sdtPr>
    <w:sdtEndPr>
      <w:rPr>
        <w:color w:val="auto"/>
        <w:lang w:val="en-US"/>
      </w:rPr>
    </w:sdtEndPr>
    <w:sdtContent>
      <w:bookmarkEnd w:id="1" w:displacedByCustomXml="prev"/>
      <w:p w14:paraId="3905CB21" w14:textId="2E108FF6" w:rsidR="004C3ECD" w:rsidRDefault="00411914" w:rsidP="00031A56">
        <w:pPr>
          <w:pStyle w:val="Header"/>
          <w:pBdr>
            <w:bottom w:val="single" w:sz="4" w:space="1" w:color="D9D9D9" w:themeColor="background1" w:themeShade="D9"/>
          </w:pBdr>
          <w:jc w:val="center"/>
          <w:rPr>
            <w:rFonts w:ascii="TH Sarabun New" w:hAnsi="TH Sarabun New" w:cs="TH Sarabun New"/>
            <w:color w:val="808080" w:themeColor="background1" w:themeShade="80"/>
            <w:sz w:val="24"/>
            <w:szCs w:val="24"/>
            <w:lang w:val="th-TH"/>
          </w:rPr>
        </w:pPr>
        <w:r>
          <w:rPr>
            <w:rFonts w:ascii="TH Sarabun New" w:hAnsi="TH Sarabun New" w:cs="TH Sarabun New"/>
            <w:noProof/>
            <w:color w:val="808080" w:themeColor="background1" w:themeShade="80"/>
            <w:sz w:val="24"/>
            <w:szCs w:val="24"/>
            <w:lang w:val="th-TH"/>
          </w:rPr>
          <w:drawing>
            <wp:inline distT="0" distB="0" distL="0" distR="0" wp14:anchorId="4C6F9F1E" wp14:editId="66863A0F">
              <wp:extent cx="3838575" cy="510979"/>
              <wp:effectExtent l="0" t="0" r="0" b="3810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Conference Poster (2)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117" t="14354" r="43549" b="52950"/>
                      <a:stretch/>
                    </pic:blipFill>
                    <pic:spPr bwMode="auto">
                      <a:xfrm>
                        <a:off x="0" y="0"/>
                        <a:ext cx="3976384" cy="529324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  <w:p w14:paraId="03A80ABD" w14:textId="0054C17B" w:rsidR="00031A56" w:rsidRPr="007954D4" w:rsidRDefault="00031A56" w:rsidP="00031A56">
        <w:pPr>
          <w:pStyle w:val="Header"/>
          <w:pBdr>
            <w:bottom w:val="single" w:sz="4" w:space="1" w:color="D9D9D9" w:themeColor="background1" w:themeShade="D9"/>
          </w:pBdr>
          <w:jc w:val="center"/>
          <w:rPr>
            <w:rFonts w:ascii="TH SarabunPSK" w:hAnsi="TH SarabunPSK" w:cs="TH SarabunPSK"/>
            <w:b/>
            <w:bCs/>
            <w:color w:val="808080" w:themeColor="background1" w:themeShade="80"/>
            <w:sz w:val="28"/>
          </w:rPr>
        </w:pPr>
        <w:r w:rsidRPr="007954D4">
          <w:rPr>
            <w:rFonts w:ascii="TH SarabunPSK" w:hAnsi="TH SarabunPSK" w:cs="TH SarabunPSK"/>
            <w:b/>
            <w:bCs/>
            <w:color w:val="808080" w:themeColor="background1" w:themeShade="80"/>
            <w:sz w:val="28"/>
            <w:cs/>
          </w:rPr>
          <w:t xml:space="preserve">การประชุมวิชาการระดับชาติศึกษาศาสตร์วิจัย มหาวิทยาลัยนเรศวร ครั้งที่ </w:t>
        </w:r>
        <w:r w:rsidRPr="007954D4">
          <w:rPr>
            <w:rFonts w:ascii="TH SarabunPSK" w:hAnsi="TH SarabunPSK" w:cs="TH SarabunPSK"/>
            <w:b/>
            <w:bCs/>
            <w:color w:val="808080" w:themeColor="background1" w:themeShade="80"/>
            <w:sz w:val="28"/>
          </w:rPr>
          <w:t>1</w:t>
        </w:r>
        <w:r w:rsidR="0021199F" w:rsidRPr="007954D4">
          <w:rPr>
            <w:rFonts w:ascii="TH SarabunPSK" w:hAnsi="TH SarabunPSK" w:cs="TH SarabunPSK"/>
            <w:b/>
            <w:bCs/>
            <w:color w:val="808080" w:themeColor="background1" w:themeShade="80"/>
            <w:sz w:val="28"/>
          </w:rPr>
          <w:t>1</w:t>
        </w:r>
      </w:p>
      <w:p w14:paraId="60B0AB35" w14:textId="5C85527F" w:rsidR="00031A56" w:rsidRPr="00031A56" w:rsidRDefault="0021199F" w:rsidP="00031A56">
        <w:pPr>
          <w:pStyle w:val="Header"/>
          <w:pBdr>
            <w:bottom w:val="single" w:sz="4" w:space="1" w:color="D9D9D9" w:themeColor="background1" w:themeShade="D9"/>
          </w:pBdr>
          <w:jc w:val="center"/>
          <w:rPr>
            <w:rFonts w:ascii="TH SarabunPSK" w:hAnsi="TH SarabunPSK" w:cs="TH SarabunPSK"/>
            <w:color w:val="808080" w:themeColor="background1" w:themeShade="80"/>
            <w:sz w:val="24"/>
            <w:szCs w:val="24"/>
          </w:rPr>
        </w:pPr>
        <w:r w:rsidRPr="0021199F">
          <w:rPr>
            <w:rFonts w:ascii="TH SarabunPSK" w:hAnsi="TH SarabunPSK" w:cs="TH SarabunPSK"/>
            <w:color w:val="808080" w:themeColor="background1" w:themeShade="80"/>
            <w:sz w:val="24"/>
            <w:szCs w:val="24"/>
          </w:rPr>
          <w:t>“</w:t>
        </w:r>
        <w:r w:rsidRPr="0021199F">
          <w:rPr>
            <w:rFonts w:ascii="TH SarabunPSK" w:hAnsi="TH SarabunPSK" w:cs="TH SarabunPSK"/>
            <w:color w:val="808080" w:themeColor="background1" w:themeShade="80"/>
            <w:sz w:val="24"/>
            <w:szCs w:val="24"/>
            <w:cs/>
          </w:rPr>
          <w:t>การวิจัยเพื่อการพัฒนาทุนมนุษย์ที่ยั่งยืน (</w:t>
        </w:r>
        <w:r w:rsidRPr="0021199F">
          <w:rPr>
            <w:rFonts w:ascii="TH SarabunPSK" w:hAnsi="TH SarabunPSK" w:cs="TH SarabunPSK"/>
            <w:color w:val="808080" w:themeColor="background1" w:themeShade="80"/>
            <w:sz w:val="24"/>
            <w:szCs w:val="24"/>
          </w:rPr>
          <w:t>Research for Sustainable Human Development)”</w:t>
        </w:r>
      </w:p>
      <w:p w14:paraId="3C5494D9" w14:textId="6E90CE00" w:rsidR="00184166" w:rsidRPr="00031A56" w:rsidRDefault="00031A56" w:rsidP="00031A56">
        <w:pPr>
          <w:pStyle w:val="Header"/>
          <w:pBdr>
            <w:bottom w:val="single" w:sz="4" w:space="1" w:color="D9D9D9" w:themeColor="background1" w:themeShade="D9"/>
          </w:pBdr>
          <w:spacing w:after="360"/>
          <w:jc w:val="center"/>
          <w:rPr>
            <w:rFonts w:ascii="TH Sarabun New" w:hAnsi="TH Sarabun New" w:cs="TH Sarabun New"/>
            <w:color w:val="808080" w:themeColor="background1" w:themeShade="80"/>
            <w:sz w:val="24"/>
            <w:szCs w:val="24"/>
          </w:rPr>
        </w:pPr>
        <w:r w:rsidRPr="00031A56">
          <w:rPr>
            <w:rFonts w:ascii="TH SarabunPSK" w:hAnsi="TH SarabunPSK" w:cs="TH SarabunPSK"/>
            <w:color w:val="808080" w:themeColor="background1" w:themeShade="80"/>
            <w:sz w:val="24"/>
            <w:szCs w:val="24"/>
            <w:cs/>
          </w:rPr>
          <w:t xml:space="preserve">วันที่ </w:t>
        </w:r>
        <w:r w:rsidR="00AD75CD">
          <w:rPr>
            <w:rFonts w:ascii="TH SarabunPSK" w:hAnsi="TH SarabunPSK" w:cs="TH SarabunPSK"/>
            <w:color w:val="808080" w:themeColor="background1" w:themeShade="80"/>
            <w:sz w:val="24"/>
            <w:szCs w:val="24"/>
          </w:rPr>
          <w:t xml:space="preserve">2 </w:t>
        </w:r>
        <w:r w:rsidR="00AD75CD">
          <w:rPr>
            <w:rFonts w:ascii="TH SarabunPSK" w:hAnsi="TH SarabunPSK" w:cs="TH SarabunPSK" w:hint="cs"/>
            <w:color w:val="808080" w:themeColor="background1" w:themeShade="80"/>
            <w:sz w:val="24"/>
            <w:szCs w:val="24"/>
            <w:cs/>
          </w:rPr>
          <w:t>พฤษภาคม</w:t>
        </w:r>
        <w:r w:rsidRPr="00031A56">
          <w:rPr>
            <w:rFonts w:ascii="TH SarabunPSK" w:hAnsi="TH SarabunPSK" w:cs="TH SarabunPSK"/>
            <w:color w:val="808080" w:themeColor="background1" w:themeShade="80"/>
            <w:sz w:val="24"/>
            <w:szCs w:val="24"/>
            <w:cs/>
          </w:rPr>
          <w:t xml:space="preserve"> </w:t>
        </w:r>
        <w:r w:rsidRPr="00031A56">
          <w:rPr>
            <w:rFonts w:ascii="TH SarabunPSK" w:hAnsi="TH SarabunPSK" w:cs="TH SarabunPSK"/>
            <w:color w:val="808080" w:themeColor="background1" w:themeShade="80"/>
            <w:sz w:val="24"/>
            <w:szCs w:val="24"/>
          </w:rPr>
          <w:t>256</w:t>
        </w:r>
        <w:r w:rsidR="0021199F">
          <w:rPr>
            <w:rFonts w:ascii="TH SarabunPSK" w:hAnsi="TH SarabunPSK" w:cs="TH SarabunPSK"/>
            <w:color w:val="808080" w:themeColor="background1" w:themeShade="80"/>
            <w:sz w:val="24"/>
            <w:szCs w:val="24"/>
          </w:rPr>
          <w:t>7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color w:val="808080" w:themeColor="background1" w:themeShade="80"/>
        <w:sz w:val="24"/>
        <w:szCs w:val="24"/>
        <w:lang w:val="th-TH"/>
      </w:rPr>
      <w:id w:val="1349139912"/>
      <w:docPartObj>
        <w:docPartGallery w:val="Page Numbers (Top of Page)"/>
        <w:docPartUnique/>
      </w:docPartObj>
    </w:sdtPr>
    <w:sdtEndPr>
      <w:rPr>
        <w:b/>
        <w:bCs/>
        <w:color w:val="auto"/>
        <w:lang w:val="en-US"/>
      </w:rPr>
    </w:sdtEndPr>
    <w:sdtContent>
      <w:p w14:paraId="0FD75A0E" w14:textId="77777777" w:rsidR="00184166" w:rsidRPr="006D4AD6" w:rsidRDefault="00184166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SarabunPSK" w:hAnsi="TH SarabunPSK" w:cs="TH SarabunPSK"/>
            <w:b/>
            <w:bCs/>
            <w:sz w:val="24"/>
            <w:szCs w:val="24"/>
          </w:rPr>
        </w:pPr>
        <w:r w:rsidRPr="006D4AD6">
          <w:rPr>
            <w:rFonts w:ascii="TH SarabunPSK" w:hAnsi="TH SarabunPSK" w:cs="TH SarabunPSK"/>
            <w:b/>
            <w:bCs/>
            <w:color w:val="808080" w:themeColor="background1" w:themeShade="80"/>
            <w:sz w:val="24"/>
            <w:szCs w:val="24"/>
            <w:cs/>
            <w:lang w:val="th-TH"/>
          </w:rPr>
          <w:t>วารสารศึกษาศาสตร์ มหาวิทยาลัยนเรศวร</w:t>
        </w:r>
        <w:r w:rsidRPr="006D4AD6">
          <w:rPr>
            <w:rFonts w:ascii="TH SarabunPSK" w:hAnsi="TH SarabunPSK" w:cs="TH SarabunPSK"/>
            <w:color w:val="808080" w:themeColor="background1" w:themeShade="80"/>
            <w:sz w:val="24"/>
            <w:szCs w:val="24"/>
            <w:cs/>
            <w:lang w:val="th-TH"/>
          </w:rPr>
          <w:t xml:space="preserve"> ปีที่ 18 ฉบับที่ 3 กรกฎาคม – กันยายน 2560</w:t>
        </w:r>
        <w:r w:rsidRPr="006D4AD6">
          <w:rPr>
            <w:rFonts w:ascii="TH SarabunPSK" w:hAnsi="TH SarabunPSK" w:cs="TH SarabunPSK"/>
            <w:sz w:val="24"/>
            <w:szCs w:val="24"/>
            <w:cs/>
            <w:lang w:val="th-TH"/>
          </w:rPr>
          <w:t xml:space="preserve"> | </w:t>
        </w:r>
        <w:r w:rsidRPr="006D4AD6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6D4AD6">
          <w:rPr>
            <w:rFonts w:ascii="TH SarabunPSK" w:hAnsi="TH SarabunPSK" w:cs="TH SarabunPSK"/>
            <w:sz w:val="24"/>
            <w:szCs w:val="24"/>
          </w:rPr>
          <w:instrText>PAGE   \</w:instrText>
        </w:r>
        <w:r w:rsidRPr="006D4AD6">
          <w:rPr>
            <w:rFonts w:ascii="TH SarabunPSK" w:hAnsi="TH SarabunPSK" w:cs="TH SarabunPSK"/>
            <w:sz w:val="24"/>
            <w:szCs w:val="24"/>
            <w:cs/>
          </w:rPr>
          <w:instrText xml:space="preserve">* </w:instrText>
        </w:r>
        <w:r w:rsidRPr="006D4AD6">
          <w:rPr>
            <w:rFonts w:ascii="TH SarabunPSK" w:hAnsi="TH SarabunPSK" w:cs="TH SarabunPSK"/>
            <w:sz w:val="24"/>
            <w:szCs w:val="24"/>
          </w:rPr>
          <w:instrText>MERGEFORMAT</w:instrText>
        </w:r>
        <w:r w:rsidRPr="006D4AD6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Pr="00B661DE">
          <w:rPr>
            <w:rFonts w:ascii="TH SarabunPSK" w:hAnsi="TH SarabunPSK" w:cs="TH SarabunPSK"/>
            <w:b/>
            <w:bCs/>
            <w:noProof/>
            <w:sz w:val="24"/>
            <w:szCs w:val="24"/>
            <w:cs/>
            <w:lang w:val="th-TH"/>
          </w:rPr>
          <w:t>1</w:t>
        </w:r>
        <w:r w:rsidRPr="006D4AD6">
          <w:rPr>
            <w:rFonts w:ascii="TH SarabunPSK" w:hAnsi="TH SarabunPSK" w:cs="TH SarabunPSK"/>
            <w:b/>
            <w:bCs/>
            <w:sz w:val="24"/>
            <w:szCs w:val="24"/>
          </w:rPr>
          <w:fldChar w:fldCharType="end"/>
        </w:r>
      </w:p>
    </w:sdtContent>
  </w:sdt>
  <w:p w14:paraId="53A67FE9" w14:textId="77777777" w:rsidR="00184166" w:rsidRDefault="00184166"/>
  <w:p w14:paraId="3585E9A8" w14:textId="77777777" w:rsidR="00184166" w:rsidRDefault="00184166"/>
  <w:p w14:paraId="6D61ADF7" w14:textId="77777777" w:rsidR="00184166" w:rsidRDefault="00184166"/>
  <w:p w14:paraId="575BD810" w14:textId="77777777" w:rsidR="00184166" w:rsidRDefault="00184166"/>
  <w:p w14:paraId="797CB70D" w14:textId="77777777" w:rsidR="00184166" w:rsidRDefault="00184166"/>
  <w:p w14:paraId="40875460" w14:textId="77777777" w:rsidR="00184166" w:rsidRDefault="00184166"/>
  <w:p w14:paraId="22BCBB06" w14:textId="77777777" w:rsidR="00184166" w:rsidRDefault="00184166"/>
  <w:p w14:paraId="20B5F97B" w14:textId="77777777" w:rsidR="00184166" w:rsidRDefault="00184166"/>
  <w:p w14:paraId="594B7BDE" w14:textId="77777777" w:rsidR="00184166" w:rsidRDefault="00184166"/>
  <w:p w14:paraId="034895FA" w14:textId="77777777" w:rsidR="00184166" w:rsidRDefault="00184166"/>
  <w:p w14:paraId="2EC20317" w14:textId="77777777" w:rsidR="00184166" w:rsidRDefault="00184166"/>
  <w:p w14:paraId="550128A2" w14:textId="77777777" w:rsidR="00184166" w:rsidRDefault="00184166"/>
  <w:p w14:paraId="6FBBC2B0" w14:textId="77777777" w:rsidR="00184166" w:rsidRDefault="00184166"/>
  <w:p w14:paraId="076DC630" w14:textId="77777777" w:rsidR="00184166" w:rsidRDefault="001841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1" w15:restartNumberingAfterBreak="0">
    <w:nsid w:val="00000002"/>
    <w:multiLevelType w:val="multilevel"/>
    <w:tmpl w:val="A5F093EC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sz w:val="32"/>
        <w:szCs w:val="32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lang w:val="en-U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2" w15:restartNumberingAfterBreak="0">
    <w:nsid w:val="0EA927AB"/>
    <w:multiLevelType w:val="multilevel"/>
    <w:tmpl w:val="24786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829F5"/>
    <w:multiLevelType w:val="multilevel"/>
    <w:tmpl w:val="CC268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D2BC6"/>
    <w:multiLevelType w:val="multilevel"/>
    <w:tmpl w:val="6E0E79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146E6DF6"/>
    <w:multiLevelType w:val="hybridMultilevel"/>
    <w:tmpl w:val="1D3E415A"/>
    <w:lvl w:ilvl="0" w:tplc="A0ECF6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E208C4"/>
    <w:multiLevelType w:val="hybridMultilevel"/>
    <w:tmpl w:val="EC1A5A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87E3C"/>
    <w:multiLevelType w:val="hybridMultilevel"/>
    <w:tmpl w:val="54F8349A"/>
    <w:lvl w:ilvl="0" w:tplc="858A9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0C0990"/>
    <w:multiLevelType w:val="hybridMultilevel"/>
    <w:tmpl w:val="C3E49296"/>
    <w:lvl w:ilvl="0" w:tplc="2B384CFA">
      <w:start w:val="1"/>
      <w:numFmt w:val="decimal"/>
      <w:pStyle w:val="4"/>
      <w:lvlText w:val="ภาพ %1 "/>
      <w:lvlJc w:val="left"/>
      <w:pPr>
        <w:ind w:left="72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314BD"/>
    <w:multiLevelType w:val="hybridMultilevel"/>
    <w:tmpl w:val="5BDA0F7A"/>
    <w:lvl w:ilvl="0" w:tplc="A9B40968">
      <w:start w:val="1"/>
      <w:numFmt w:val="decimal"/>
      <w:lvlText w:val="%1."/>
      <w:lvlJc w:val="left"/>
      <w:pPr>
        <w:ind w:left="180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10" w15:restartNumberingAfterBreak="0">
    <w:nsid w:val="1C8F4F07"/>
    <w:multiLevelType w:val="hybridMultilevel"/>
    <w:tmpl w:val="1896BA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451AE"/>
    <w:multiLevelType w:val="hybridMultilevel"/>
    <w:tmpl w:val="A7F25874"/>
    <w:lvl w:ilvl="0" w:tplc="3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2" w15:restartNumberingAfterBreak="0">
    <w:nsid w:val="1F59634C"/>
    <w:multiLevelType w:val="hybridMultilevel"/>
    <w:tmpl w:val="9BD4A1AC"/>
    <w:lvl w:ilvl="0" w:tplc="BEAA2F04">
      <w:start w:val="1"/>
      <w:numFmt w:val="decimal"/>
      <w:pStyle w:val="ICMEabstract"/>
      <w:lvlText w:val="%1)"/>
      <w:lvlJc w:val="left"/>
      <w:pPr>
        <w:ind w:left="810" w:hanging="360"/>
      </w:pPr>
      <w:rPr>
        <w:rFonts w:ascii="Browallia New" w:eastAsia="Batang" w:hAnsi="Browallia New" w:cs="Browallia New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19F1290"/>
    <w:multiLevelType w:val="hybridMultilevel"/>
    <w:tmpl w:val="109465E6"/>
    <w:lvl w:ilvl="0" w:tplc="58C04C7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22026B73"/>
    <w:multiLevelType w:val="hybridMultilevel"/>
    <w:tmpl w:val="242C06A4"/>
    <w:lvl w:ilvl="0" w:tplc="BDB8E7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360F6"/>
    <w:multiLevelType w:val="hybridMultilevel"/>
    <w:tmpl w:val="05A4A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A55AE"/>
    <w:multiLevelType w:val="hybridMultilevel"/>
    <w:tmpl w:val="254C1732"/>
    <w:lvl w:ilvl="0" w:tplc="F97A490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E305DF"/>
    <w:multiLevelType w:val="multilevel"/>
    <w:tmpl w:val="B70E125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C5C18"/>
    <w:multiLevelType w:val="hybridMultilevel"/>
    <w:tmpl w:val="76B0C028"/>
    <w:lvl w:ilvl="0" w:tplc="465C8E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7954B2"/>
    <w:multiLevelType w:val="hybridMultilevel"/>
    <w:tmpl w:val="CBA65224"/>
    <w:lvl w:ilvl="0" w:tplc="B5CE1D82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91F7E"/>
    <w:multiLevelType w:val="hybridMultilevel"/>
    <w:tmpl w:val="1D3CEDAA"/>
    <w:lvl w:ilvl="0" w:tplc="28083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F7671F"/>
    <w:multiLevelType w:val="hybridMultilevel"/>
    <w:tmpl w:val="7368EBB8"/>
    <w:lvl w:ilvl="0" w:tplc="2E8283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C5B2389"/>
    <w:multiLevelType w:val="hybridMultilevel"/>
    <w:tmpl w:val="3A7648EE"/>
    <w:lvl w:ilvl="0" w:tplc="7F208C3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518107C3"/>
    <w:multiLevelType w:val="multilevel"/>
    <w:tmpl w:val="F442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B24DB9"/>
    <w:multiLevelType w:val="hybridMultilevel"/>
    <w:tmpl w:val="121E62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07135"/>
    <w:multiLevelType w:val="hybridMultilevel"/>
    <w:tmpl w:val="115A14D0"/>
    <w:lvl w:ilvl="0" w:tplc="BAA6E4BE">
      <w:start w:val="4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81838"/>
    <w:multiLevelType w:val="hybridMultilevel"/>
    <w:tmpl w:val="DD603C48"/>
    <w:lvl w:ilvl="0" w:tplc="234EB098">
      <w:start w:val="5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67535"/>
    <w:multiLevelType w:val="hybridMultilevel"/>
    <w:tmpl w:val="64A206A8"/>
    <w:lvl w:ilvl="0" w:tplc="AEC67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8039E7"/>
    <w:multiLevelType w:val="multilevel"/>
    <w:tmpl w:val="2AFC5C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BE8754D"/>
    <w:multiLevelType w:val="hybridMultilevel"/>
    <w:tmpl w:val="49B61960"/>
    <w:lvl w:ilvl="0" w:tplc="462ED9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787E6A"/>
    <w:multiLevelType w:val="hybridMultilevel"/>
    <w:tmpl w:val="864A594E"/>
    <w:lvl w:ilvl="0" w:tplc="0409001B">
      <w:start w:val="1"/>
      <w:numFmt w:val="thaiLetters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328D3"/>
    <w:multiLevelType w:val="multilevel"/>
    <w:tmpl w:val="E3500C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6E92548"/>
    <w:multiLevelType w:val="hybridMultilevel"/>
    <w:tmpl w:val="76B2F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E079F"/>
    <w:multiLevelType w:val="multilevel"/>
    <w:tmpl w:val="1A06A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C056C"/>
    <w:multiLevelType w:val="hybridMultilevel"/>
    <w:tmpl w:val="6FCE9228"/>
    <w:lvl w:ilvl="0" w:tplc="CBC002C0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7"/>
  </w:num>
  <w:num w:numId="4">
    <w:abstractNumId w:val="13"/>
  </w:num>
  <w:num w:numId="5">
    <w:abstractNumId w:val="22"/>
  </w:num>
  <w:num w:numId="6">
    <w:abstractNumId w:val="30"/>
  </w:num>
  <w:num w:numId="7">
    <w:abstractNumId w:val="32"/>
  </w:num>
  <w:num w:numId="8">
    <w:abstractNumId w:val="25"/>
  </w:num>
  <w:num w:numId="9">
    <w:abstractNumId w:val="19"/>
  </w:num>
  <w:num w:numId="10">
    <w:abstractNumId w:val="26"/>
  </w:num>
  <w:num w:numId="11">
    <w:abstractNumId w:val="15"/>
  </w:num>
  <w:num w:numId="12">
    <w:abstractNumId w:val="34"/>
  </w:num>
  <w:num w:numId="13">
    <w:abstractNumId w:val="4"/>
  </w:num>
  <w:num w:numId="14">
    <w:abstractNumId w:val="28"/>
  </w:num>
  <w:num w:numId="15">
    <w:abstractNumId w:val="17"/>
  </w:num>
  <w:num w:numId="16">
    <w:abstractNumId w:val="2"/>
  </w:num>
  <w:num w:numId="17">
    <w:abstractNumId w:val="3"/>
  </w:num>
  <w:num w:numId="18">
    <w:abstractNumId w:val="33"/>
  </w:num>
  <w:num w:numId="19">
    <w:abstractNumId w:val="31"/>
  </w:num>
  <w:num w:numId="20">
    <w:abstractNumId w:val="14"/>
  </w:num>
  <w:num w:numId="21">
    <w:abstractNumId w:val="23"/>
  </w:num>
  <w:num w:numId="22">
    <w:abstractNumId w:val="18"/>
  </w:num>
  <w:num w:numId="23">
    <w:abstractNumId w:val="6"/>
  </w:num>
  <w:num w:numId="24">
    <w:abstractNumId w:val="24"/>
  </w:num>
  <w:num w:numId="25">
    <w:abstractNumId w:val="11"/>
  </w:num>
  <w:num w:numId="26">
    <w:abstractNumId w:val="10"/>
  </w:num>
  <w:num w:numId="27">
    <w:abstractNumId w:val="9"/>
  </w:num>
  <w:num w:numId="28">
    <w:abstractNumId w:val="21"/>
  </w:num>
  <w:num w:numId="29">
    <w:abstractNumId w:val="29"/>
  </w:num>
  <w:num w:numId="30">
    <w:abstractNumId w:val="7"/>
  </w:num>
  <w:num w:numId="31">
    <w:abstractNumId w:val="5"/>
  </w:num>
  <w:num w:numId="32">
    <w:abstractNumId w:val="16"/>
  </w:num>
  <w:num w:numId="33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FE"/>
    <w:rsid w:val="000000CD"/>
    <w:rsid w:val="00000BBB"/>
    <w:rsid w:val="000026A2"/>
    <w:rsid w:val="00002BC4"/>
    <w:rsid w:val="00004079"/>
    <w:rsid w:val="00007AE2"/>
    <w:rsid w:val="00010276"/>
    <w:rsid w:val="00010F69"/>
    <w:rsid w:val="000124F2"/>
    <w:rsid w:val="0001308B"/>
    <w:rsid w:val="0001506C"/>
    <w:rsid w:val="0001513A"/>
    <w:rsid w:val="000151EC"/>
    <w:rsid w:val="00015A67"/>
    <w:rsid w:val="000167F4"/>
    <w:rsid w:val="000170F5"/>
    <w:rsid w:val="00017B29"/>
    <w:rsid w:val="00020594"/>
    <w:rsid w:val="00026CE9"/>
    <w:rsid w:val="00030D45"/>
    <w:rsid w:val="00030EB4"/>
    <w:rsid w:val="00031A56"/>
    <w:rsid w:val="000326F8"/>
    <w:rsid w:val="0003371D"/>
    <w:rsid w:val="00034844"/>
    <w:rsid w:val="000370ED"/>
    <w:rsid w:val="00037DC7"/>
    <w:rsid w:val="00040972"/>
    <w:rsid w:val="00042D6A"/>
    <w:rsid w:val="00042DFA"/>
    <w:rsid w:val="00044F0D"/>
    <w:rsid w:val="000466C7"/>
    <w:rsid w:val="000468CE"/>
    <w:rsid w:val="000611D4"/>
    <w:rsid w:val="000626AB"/>
    <w:rsid w:val="00062D61"/>
    <w:rsid w:val="00065288"/>
    <w:rsid w:val="000662AD"/>
    <w:rsid w:val="00067861"/>
    <w:rsid w:val="00070C1A"/>
    <w:rsid w:val="00074C5C"/>
    <w:rsid w:val="00076F9D"/>
    <w:rsid w:val="000825EF"/>
    <w:rsid w:val="000831A6"/>
    <w:rsid w:val="0008332B"/>
    <w:rsid w:val="00084920"/>
    <w:rsid w:val="00085C15"/>
    <w:rsid w:val="000866C6"/>
    <w:rsid w:val="00095B45"/>
    <w:rsid w:val="00096905"/>
    <w:rsid w:val="00096C59"/>
    <w:rsid w:val="00096FA9"/>
    <w:rsid w:val="0009769B"/>
    <w:rsid w:val="00097876"/>
    <w:rsid w:val="000A22D6"/>
    <w:rsid w:val="000A3120"/>
    <w:rsid w:val="000A7416"/>
    <w:rsid w:val="000B1791"/>
    <w:rsid w:val="000B23DE"/>
    <w:rsid w:val="000B44B2"/>
    <w:rsid w:val="000B5DB3"/>
    <w:rsid w:val="000B730A"/>
    <w:rsid w:val="000B7F02"/>
    <w:rsid w:val="000C1035"/>
    <w:rsid w:val="000C19E8"/>
    <w:rsid w:val="000C56CB"/>
    <w:rsid w:val="000C5FCE"/>
    <w:rsid w:val="000D156D"/>
    <w:rsid w:val="000E0DAD"/>
    <w:rsid w:val="000E1705"/>
    <w:rsid w:val="000F16E8"/>
    <w:rsid w:val="000F2D2B"/>
    <w:rsid w:val="000F484A"/>
    <w:rsid w:val="000F6CA0"/>
    <w:rsid w:val="000F7813"/>
    <w:rsid w:val="00100CF7"/>
    <w:rsid w:val="0010128E"/>
    <w:rsid w:val="00103A0A"/>
    <w:rsid w:val="001056E1"/>
    <w:rsid w:val="00110667"/>
    <w:rsid w:val="00111732"/>
    <w:rsid w:val="00113956"/>
    <w:rsid w:val="001142DE"/>
    <w:rsid w:val="00117989"/>
    <w:rsid w:val="001179FF"/>
    <w:rsid w:val="00117BBD"/>
    <w:rsid w:val="00121D22"/>
    <w:rsid w:val="001224CE"/>
    <w:rsid w:val="00122CFC"/>
    <w:rsid w:val="00126C9A"/>
    <w:rsid w:val="00127E00"/>
    <w:rsid w:val="00130520"/>
    <w:rsid w:val="00130875"/>
    <w:rsid w:val="001318FD"/>
    <w:rsid w:val="001328BA"/>
    <w:rsid w:val="00133A23"/>
    <w:rsid w:val="00136ACA"/>
    <w:rsid w:val="001413F7"/>
    <w:rsid w:val="001434FC"/>
    <w:rsid w:val="00143F4E"/>
    <w:rsid w:val="0014402B"/>
    <w:rsid w:val="00144744"/>
    <w:rsid w:val="00147579"/>
    <w:rsid w:val="0015024E"/>
    <w:rsid w:val="00152136"/>
    <w:rsid w:val="0015249C"/>
    <w:rsid w:val="00152A39"/>
    <w:rsid w:val="001560DD"/>
    <w:rsid w:val="001562CB"/>
    <w:rsid w:val="00156464"/>
    <w:rsid w:val="001579A2"/>
    <w:rsid w:val="001654F9"/>
    <w:rsid w:val="00165F7F"/>
    <w:rsid w:val="00166DE9"/>
    <w:rsid w:val="00166E0D"/>
    <w:rsid w:val="00167F0C"/>
    <w:rsid w:val="001705CF"/>
    <w:rsid w:val="0017623C"/>
    <w:rsid w:val="00176529"/>
    <w:rsid w:val="0018050E"/>
    <w:rsid w:val="00181D6F"/>
    <w:rsid w:val="001830A6"/>
    <w:rsid w:val="00184166"/>
    <w:rsid w:val="0018653F"/>
    <w:rsid w:val="0019096D"/>
    <w:rsid w:val="00190EA2"/>
    <w:rsid w:val="0019550B"/>
    <w:rsid w:val="00195FBB"/>
    <w:rsid w:val="001965AF"/>
    <w:rsid w:val="001A0552"/>
    <w:rsid w:val="001A1AA3"/>
    <w:rsid w:val="001A3CAB"/>
    <w:rsid w:val="001A6939"/>
    <w:rsid w:val="001B0B2F"/>
    <w:rsid w:val="001B47F8"/>
    <w:rsid w:val="001B6F27"/>
    <w:rsid w:val="001C3E1C"/>
    <w:rsid w:val="001C665B"/>
    <w:rsid w:val="001C68CE"/>
    <w:rsid w:val="001D00B4"/>
    <w:rsid w:val="001D0E6B"/>
    <w:rsid w:val="001D1782"/>
    <w:rsid w:val="001D1E93"/>
    <w:rsid w:val="001D3BD7"/>
    <w:rsid w:val="001D555C"/>
    <w:rsid w:val="001D6397"/>
    <w:rsid w:val="001D69F6"/>
    <w:rsid w:val="001D79AE"/>
    <w:rsid w:val="001E218A"/>
    <w:rsid w:val="001E318C"/>
    <w:rsid w:val="001E3462"/>
    <w:rsid w:val="001E74AA"/>
    <w:rsid w:val="001F05EF"/>
    <w:rsid w:val="001F206F"/>
    <w:rsid w:val="001F612C"/>
    <w:rsid w:val="001F65D6"/>
    <w:rsid w:val="002006C0"/>
    <w:rsid w:val="002015A7"/>
    <w:rsid w:val="002037C9"/>
    <w:rsid w:val="0020430E"/>
    <w:rsid w:val="002064A5"/>
    <w:rsid w:val="00210CFE"/>
    <w:rsid w:val="0021199F"/>
    <w:rsid w:val="00213B47"/>
    <w:rsid w:val="0021553A"/>
    <w:rsid w:val="00215F03"/>
    <w:rsid w:val="0021677B"/>
    <w:rsid w:val="002202B4"/>
    <w:rsid w:val="0022170E"/>
    <w:rsid w:val="00222243"/>
    <w:rsid w:val="00223840"/>
    <w:rsid w:val="00223C44"/>
    <w:rsid w:val="0022669C"/>
    <w:rsid w:val="002268C9"/>
    <w:rsid w:val="0023669F"/>
    <w:rsid w:val="0024076D"/>
    <w:rsid w:val="00245210"/>
    <w:rsid w:val="00245C58"/>
    <w:rsid w:val="00251B85"/>
    <w:rsid w:val="00252428"/>
    <w:rsid w:val="00253945"/>
    <w:rsid w:val="00253B82"/>
    <w:rsid w:val="00253C86"/>
    <w:rsid w:val="00255C01"/>
    <w:rsid w:val="00257243"/>
    <w:rsid w:val="00260BBA"/>
    <w:rsid w:val="002640ED"/>
    <w:rsid w:val="00264B80"/>
    <w:rsid w:val="00265799"/>
    <w:rsid w:val="0026711D"/>
    <w:rsid w:val="00267534"/>
    <w:rsid w:val="00267669"/>
    <w:rsid w:val="00267766"/>
    <w:rsid w:val="0027167A"/>
    <w:rsid w:val="00274ACB"/>
    <w:rsid w:val="00276618"/>
    <w:rsid w:val="00282E75"/>
    <w:rsid w:val="00284E39"/>
    <w:rsid w:val="0028691B"/>
    <w:rsid w:val="00287E02"/>
    <w:rsid w:val="00290775"/>
    <w:rsid w:val="00293389"/>
    <w:rsid w:val="002A0028"/>
    <w:rsid w:val="002A2AC3"/>
    <w:rsid w:val="002A2D0E"/>
    <w:rsid w:val="002A2D7D"/>
    <w:rsid w:val="002A30FC"/>
    <w:rsid w:val="002A3C02"/>
    <w:rsid w:val="002A5216"/>
    <w:rsid w:val="002A5CB7"/>
    <w:rsid w:val="002A78B2"/>
    <w:rsid w:val="002A7945"/>
    <w:rsid w:val="002B0389"/>
    <w:rsid w:val="002B3794"/>
    <w:rsid w:val="002B3A54"/>
    <w:rsid w:val="002B5576"/>
    <w:rsid w:val="002B618A"/>
    <w:rsid w:val="002B63AA"/>
    <w:rsid w:val="002B73D2"/>
    <w:rsid w:val="002C1EB3"/>
    <w:rsid w:val="002C7A4A"/>
    <w:rsid w:val="002C7D52"/>
    <w:rsid w:val="002D5367"/>
    <w:rsid w:val="002D53A4"/>
    <w:rsid w:val="002D5975"/>
    <w:rsid w:val="002E2604"/>
    <w:rsid w:val="002E2AA3"/>
    <w:rsid w:val="002E2EF6"/>
    <w:rsid w:val="002E3466"/>
    <w:rsid w:val="002E54D0"/>
    <w:rsid w:val="002E5E34"/>
    <w:rsid w:val="002E6D34"/>
    <w:rsid w:val="002F4AF1"/>
    <w:rsid w:val="002F5E68"/>
    <w:rsid w:val="002F73D7"/>
    <w:rsid w:val="002F7496"/>
    <w:rsid w:val="002F7E2E"/>
    <w:rsid w:val="00300CA5"/>
    <w:rsid w:val="00305A50"/>
    <w:rsid w:val="003063BA"/>
    <w:rsid w:val="00306DAF"/>
    <w:rsid w:val="00307231"/>
    <w:rsid w:val="00314048"/>
    <w:rsid w:val="003148EF"/>
    <w:rsid w:val="00316049"/>
    <w:rsid w:val="00320F36"/>
    <w:rsid w:val="00322A2A"/>
    <w:rsid w:val="00322D5C"/>
    <w:rsid w:val="00326379"/>
    <w:rsid w:val="00326DF4"/>
    <w:rsid w:val="00327EB6"/>
    <w:rsid w:val="003335D7"/>
    <w:rsid w:val="003337B7"/>
    <w:rsid w:val="003338C1"/>
    <w:rsid w:val="003341DE"/>
    <w:rsid w:val="00335B5B"/>
    <w:rsid w:val="00335C85"/>
    <w:rsid w:val="00335C8D"/>
    <w:rsid w:val="00340AF2"/>
    <w:rsid w:val="0034135B"/>
    <w:rsid w:val="00341464"/>
    <w:rsid w:val="00341F6A"/>
    <w:rsid w:val="00344015"/>
    <w:rsid w:val="00344045"/>
    <w:rsid w:val="00353C7B"/>
    <w:rsid w:val="00355527"/>
    <w:rsid w:val="003575CC"/>
    <w:rsid w:val="00360057"/>
    <w:rsid w:val="00363377"/>
    <w:rsid w:val="00363CA9"/>
    <w:rsid w:val="00363FDF"/>
    <w:rsid w:val="00366FF7"/>
    <w:rsid w:val="00370198"/>
    <w:rsid w:val="003706B1"/>
    <w:rsid w:val="003728E7"/>
    <w:rsid w:val="003729D9"/>
    <w:rsid w:val="00374A83"/>
    <w:rsid w:val="0037555D"/>
    <w:rsid w:val="00375915"/>
    <w:rsid w:val="00375C70"/>
    <w:rsid w:val="0037715C"/>
    <w:rsid w:val="003818E2"/>
    <w:rsid w:val="0038289A"/>
    <w:rsid w:val="00383DA0"/>
    <w:rsid w:val="00384849"/>
    <w:rsid w:val="00384EE0"/>
    <w:rsid w:val="00384F1E"/>
    <w:rsid w:val="003915B6"/>
    <w:rsid w:val="00392086"/>
    <w:rsid w:val="00393158"/>
    <w:rsid w:val="0039384C"/>
    <w:rsid w:val="00397167"/>
    <w:rsid w:val="003A04EA"/>
    <w:rsid w:val="003A0B0B"/>
    <w:rsid w:val="003A1383"/>
    <w:rsid w:val="003A178E"/>
    <w:rsid w:val="003A1805"/>
    <w:rsid w:val="003A243C"/>
    <w:rsid w:val="003A4278"/>
    <w:rsid w:val="003A7F54"/>
    <w:rsid w:val="003B2419"/>
    <w:rsid w:val="003B2C68"/>
    <w:rsid w:val="003B4182"/>
    <w:rsid w:val="003B56C3"/>
    <w:rsid w:val="003B5993"/>
    <w:rsid w:val="003B5E1F"/>
    <w:rsid w:val="003B686A"/>
    <w:rsid w:val="003B70A0"/>
    <w:rsid w:val="003B72B4"/>
    <w:rsid w:val="003B7A48"/>
    <w:rsid w:val="003C09EE"/>
    <w:rsid w:val="003C4A3E"/>
    <w:rsid w:val="003C5A30"/>
    <w:rsid w:val="003C5EE5"/>
    <w:rsid w:val="003C66E5"/>
    <w:rsid w:val="003D2467"/>
    <w:rsid w:val="003D2FBC"/>
    <w:rsid w:val="003D3499"/>
    <w:rsid w:val="003D4BF1"/>
    <w:rsid w:val="003D6E0E"/>
    <w:rsid w:val="003E1A19"/>
    <w:rsid w:val="003E1A7E"/>
    <w:rsid w:val="003E413C"/>
    <w:rsid w:val="003E61CE"/>
    <w:rsid w:val="003E71EC"/>
    <w:rsid w:val="003F02E0"/>
    <w:rsid w:val="003F22E8"/>
    <w:rsid w:val="003F4C8C"/>
    <w:rsid w:val="003F555F"/>
    <w:rsid w:val="00400D6D"/>
    <w:rsid w:val="00402C76"/>
    <w:rsid w:val="00402EC6"/>
    <w:rsid w:val="00403F55"/>
    <w:rsid w:val="0040632F"/>
    <w:rsid w:val="00406561"/>
    <w:rsid w:val="004068D9"/>
    <w:rsid w:val="00407464"/>
    <w:rsid w:val="00411914"/>
    <w:rsid w:val="0041200E"/>
    <w:rsid w:val="0041256B"/>
    <w:rsid w:val="00416764"/>
    <w:rsid w:val="00424908"/>
    <w:rsid w:val="00425279"/>
    <w:rsid w:val="0042585C"/>
    <w:rsid w:val="004265F6"/>
    <w:rsid w:val="00430127"/>
    <w:rsid w:val="00431765"/>
    <w:rsid w:val="00431FDA"/>
    <w:rsid w:val="0043205E"/>
    <w:rsid w:val="004327C3"/>
    <w:rsid w:val="0043633B"/>
    <w:rsid w:val="0043694C"/>
    <w:rsid w:val="00436A65"/>
    <w:rsid w:val="00437A04"/>
    <w:rsid w:val="00440A32"/>
    <w:rsid w:val="00443235"/>
    <w:rsid w:val="00444BAB"/>
    <w:rsid w:val="00444D6A"/>
    <w:rsid w:val="00445026"/>
    <w:rsid w:val="00446820"/>
    <w:rsid w:val="00446F1A"/>
    <w:rsid w:val="00450A1D"/>
    <w:rsid w:val="004515F3"/>
    <w:rsid w:val="00454826"/>
    <w:rsid w:val="00456257"/>
    <w:rsid w:val="00465355"/>
    <w:rsid w:val="00470AA0"/>
    <w:rsid w:val="00471E43"/>
    <w:rsid w:val="004737E9"/>
    <w:rsid w:val="00475014"/>
    <w:rsid w:val="00477406"/>
    <w:rsid w:val="00484F9B"/>
    <w:rsid w:val="00485105"/>
    <w:rsid w:val="0048661C"/>
    <w:rsid w:val="00490E7B"/>
    <w:rsid w:val="00491548"/>
    <w:rsid w:val="00491E58"/>
    <w:rsid w:val="00494F19"/>
    <w:rsid w:val="004951AA"/>
    <w:rsid w:val="004979B0"/>
    <w:rsid w:val="00497AC5"/>
    <w:rsid w:val="004A0625"/>
    <w:rsid w:val="004A0D5F"/>
    <w:rsid w:val="004A208D"/>
    <w:rsid w:val="004A4E1A"/>
    <w:rsid w:val="004A5A2E"/>
    <w:rsid w:val="004A6FDC"/>
    <w:rsid w:val="004A7027"/>
    <w:rsid w:val="004A72F6"/>
    <w:rsid w:val="004B03F5"/>
    <w:rsid w:val="004B5D0C"/>
    <w:rsid w:val="004B6083"/>
    <w:rsid w:val="004B63EE"/>
    <w:rsid w:val="004C008A"/>
    <w:rsid w:val="004C3ECD"/>
    <w:rsid w:val="004C766B"/>
    <w:rsid w:val="004C7D7A"/>
    <w:rsid w:val="004D349C"/>
    <w:rsid w:val="004D59F6"/>
    <w:rsid w:val="004D6D72"/>
    <w:rsid w:val="004E1C4F"/>
    <w:rsid w:val="004E335E"/>
    <w:rsid w:val="004E4236"/>
    <w:rsid w:val="004E436E"/>
    <w:rsid w:val="004E5182"/>
    <w:rsid w:val="004E6C2E"/>
    <w:rsid w:val="004F096A"/>
    <w:rsid w:val="004F09E6"/>
    <w:rsid w:val="004F2BEF"/>
    <w:rsid w:val="004F44DC"/>
    <w:rsid w:val="004F5684"/>
    <w:rsid w:val="004F6416"/>
    <w:rsid w:val="005016B9"/>
    <w:rsid w:val="0050262A"/>
    <w:rsid w:val="0050449D"/>
    <w:rsid w:val="00506658"/>
    <w:rsid w:val="00507EC7"/>
    <w:rsid w:val="00511954"/>
    <w:rsid w:val="00512AD7"/>
    <w:rsid w:val="005172E5"/>
    <w:rsid w:val="00517A4C"/>
    <w:rsid w:val="00520A8F"/>
    <w:rsid w:val="00520CE7"/>
    <w:rsid w:val="005214AF"/>
    <w:rsid w:val="00521682"/>
    <w:rsid w:val="0052302F"/>
    <w:rsid w:val="00524A6A"/>
    <w:rsid w:val="005250C6"/>
    <w:rsid w:val="00530A02"/>
    <w:rsid w:val="005330DD"/>
    <w:rsid w:val="0053686D"/>
    <w:rsid w:val="00536ADC"/>
    <w:rsid w:val="00536BF5"/>
    <w:rsid w:val="005409D1"/>
    <w:rsid w:val="00541B3E"/>
    <w:rsid w:val="00542C2E"/>
    <w:rsid w:val="00550D6E"/>
    <w:rsid w:val="00552114"/>
    <w:rsid w:val="0056054D"/>
    <w:rsid w:val="00562783"/>
    <w:rsid w:val="00563948"/>
    <w:rsid w:val="00563D0C"/>
    <w:rsid w:val="00565705"/>
    <w:rsid w:val="00567A03"/>
    <w:rsid w:val="005715DB"/>
    <w:rsid w:val="005727E0"/>
    <w:rsid w:val="00573D28"/>
    <w:rsid w:val="0057455D"/>
    <w:rsid w:val="0057752C"/>
    <w:rsid w:val="005817B9"/>
    <w:rsid w:val="0058387B"/>
    <w:rsid w:val="00583D98"/>
    <w:rsid w:val="00584477"/>
    <w:rsid w:val="00584FE4"/>
    <w:rsid w:val="00586A22"/>
    <w:rsid w:val="0059094C"/>
    <w:rsid w:val="0059095A"/>
    <w:rsid w:val="005914C1"/>
    <w:rsid w:val="0059172D"/>
    <w:rsid w:val="00594837"/>
    <w:rsid w:val="00594CC9"/>
    <w:rsid w:val="00596D46"/>
    <w:rsid w:val="00597D35"/>
    <w:rsid w:val="005A0527"/>
    <w:rsid w:val="005A1EE9"/>
    <w:rsid w:val="005A35F9"/>
    <w:rsid w:val="005B0868"/>
    <w:rsid w:val="005B11D8"/>
    <w:rsid w:val="005B6233"/>
    <w:rsid w:val="005C536D"/>
    <w:rsid w:val="005C5F58"/>
    <w:rsid w:val="005C6847"/>
    <w:rsid w:val="005C7671"/>
    <w:rsid w:val="005D00B8"/>
    <w:rsid w:val="005D0510"/>
    <w:rsid w:val="005D18F7"/>
    <w:rsid w:val="005D5415"/>
    <w:rsid w:val="005D6F6C"/>
    <w:rsid w:val="005D781C"/>
    <w:rsid w:val="005E1B50"/>
    <w:rsid w:val="005E264A"/>
    <w:rsid w:val="005E36CC"/>
    <w:rsid w:val="005E5081"/>
    <w:rsid w:val="005E5B35"/>
    <w:rsid w:val="005E77F6"/>
    <w:rsid w:val="005F1023"/>
    <w:rsid w:val="005F34E4"/>
    <w:rsid w:val="005F3AA4"/>
    <w:rsid w:val="005F46AA"/>
    <w:rsid w:val="006041D5"/>
    <w:rsid w:val="0060499A"/>
    <w:rsid w:val="006056C8"/>
    <w:rsid w:val="00605ADE"/>
    <w:rsid w:val="00606433"/>
    <w:rsid w:val="00611493"/>
    <w:rsid w:val="00614553"/>
    <w:rsid w:val="00614DD9"/>
    <w:rsid w:val="00616593"/>
    <w:rsid w:val="006173ED"/>
    <w:rsid w:val="006235DA"/>
    <w:rsid w:val="0062480C"/>
    <w:rsid w:val="0062506B"/>
    <w:rsid w:val="00626215"/>
    <w:rsid w:val="00626E11"/>
    <w:rsid w:val="00627932"/>
    <w:rsid w:val="00632AA5"/>
    <w:rsid w:val="006343AE"/>
    <w:rsid w:val="006404F8"/>
    <w:rsid w:val="00641867"/>
    <w:rsid w:val="00643AE0"/>
    <w:rsid w:val="00645FD9"/>
    <w:rsid w:val="00646DE9"/>
    <w:rsid w:val="00646FFC"/>
    <w:rsid w:val="006564E7"/>
    <w:rsid w:val="00660DBA"/>
    <w:rsid w:val="00661408"/>
    <w:rsid w:val="006615A4"/>
    <w:rsid w:val="00663482"/>
    <w:rsid w:val="00664154"/>
    <w:rsid w:val="00667D41"/>
    <w:rsid w:val="006734C0"/>
    <w:rsid w:val="0067478E"/>
    <w:rsid w:val="006755A6"/>
    <w:rsid w:val="00682528"/>
    <w:rsid w:val="00685C91"/>
    <w:rsid w:val="00686C9F"/>
    <w:rsid w:val="00690437"/>
    <w:rsid w:val="00691F16"/>
    <w:rsid w:val="00692F99"/>
    <w:rsid w:val="006932BE"/>
    <w:rsid w:val="00693BF0"/>
    <w:rsid w:val="006958AF"/>
    <w:rsid w:val="006958C8"/>
    <w:rsid w:val="006978AE"/>
    <w:rsid w:val="006A678F"/>
    <w:rsid w:val="006A6CDA"/>
    <w:rsid w:val="006B0065"/>
    <w:rsid w:val="006B0D4F"/>
    <w:rsid w:val="006B49D7"/>
    <w:rsid w:val="006C1A08"/>
    <w:rsid w:val="006C206F"/>
    <w:rsid w:val="006C3860"/>
    <w:rsid w:val="006C429D"/>
    <w:rsid w:val="006C5BE7"/>
    <w:rsid w:val="006C67BA"/>
    <w:rsid w:val="006C6B22"/>
    <w:rsid w:val="006C7C3E"/>
    <w:rsid w:val="006D08C4"/>
    <w:rsid w:val="006D2AC8"/>
    <w:rsid w:val="006D3233"/>
    <w:rsid w:val="006D3933"/>
    <w:rsid w:val="006D4A33"/>
    <w:rsid w:val="006D4AD6"/>
    <w:rsid w:val="006D6A7F"/>
    <w:rsid w:val="006D7D9A"/>
    <w:rsid w:val="006E013E"/>
    <w:rsid w:val="006E0E03"/>
    <w:rsid w:val="006E0F54"/>
    <w:rsid w:val="006E12BA"/>
    <w:rsid w:val="006E5659"/>
    <w:rsid w:val="006E5C5F"/>
    <w:rsid w:val="006E5CD6"/>
    <w:rsid w:val="006E5D35"/>
    <w:rsid w:val="006F1841"/>
    <w:rsid w:val="006F22A8"/>
    <w:rsid w:val="006F35BD"/>
    <w:rsid w:val="006F3DDB"/>
    <w:rsid w:val="006F617C"/>
    <w:rsid w:val="006F61BA"/>
    <w:rsid w:val="007020BB"/>
    <w:rsid w:val="007025F6"/>
    <w:rsid w:val="007046F5"/>
    <w:rsid w:val="007050EC"/>
    <w:rsid w:val="007102FF"/>
    <w:rsid w:val="0071157D"/>
    <w:rsid w:val="007117E3"/>
    <w:rsid w:val="007153F9"/>
    <w:rsid w:val="007157D5"/>
    <w:rsid w:val="0071616C"/>
    <w:rsid w:val="00717059"/>
    <w:rsid w:val="00720E9F"/>
    <w:rsid w:val="00725F74"/>
    <w:rsid w:val="007268F4"/>
    <w:rsid w:val="00730125"/>
    <w:rsid w:val="00730F94"/>
    <w:rsid w:val="007311FE"/>
    <w:rsid w:val="00731718"/>
    <w:rsid w:val="00731D98"/>
    <w:rsid w:val="00733E14"/>
    <w:rsid w:val="00734029"/>
    <w:rsid w:val="00734556"/>
    <w:rsid w:val="007360F8"/>
    <w:rsid w:val="007364A2"/>
    <w:rsid w:val="00741900"/>
    <w:rsid w:val="00743DA2"/>
    <w:rsid w:val="007510D9"/>
    <w:rsid w:val="007545BE"/>
    <w:rsid w:val="007560AC"/>
    <w:rsid w:val="0075739A"/>
    <w:rsid w:val="00761048"/>
    <w:rsid w:val="007624D1"/>
    <w:rsid w:val="00765934"/>
    <w:rsid w:val="00772CC7"/>
    <w:rsid w:val="00773C55"/>
    <w:rsid w:val="00774724"/>
    <w:rsid w:val="0077546E"/>
    <w:rsid w:val="00775650"/>
    <w:rsid w:val="00776A64"/>
    <w:rsid w:val="007814CD"/>
    <w:rsid w:val="00781B19"/>
    <w:rsid w:val="00785050"/>
    <w:rsid w:val="0078531B"/>
    <w:rsid w:val="00785465"/>
    <w:rsid w:val="00786AC5"/>
    <w:rsid w:val="0079046E"/>
    <w:rsid w:val="007954D4"/>
    <w:rsid w:val="0079615F"/>
    <w:rsid w:val="00796D95"/>
    <w:rsid w:val="007A014C"/>
    <w:rsid w:val="007A0539"/>
    <w:rsid w:val="007A0F1E"/>
    <w:rsid w:val="007A0F9E"/>
    <w:rsid w:val="007A2325"/>
    <w:rsid w:val="007A4990"/>
    <w:rsid w:val="007A507B"/>
    <w:rsid w:val="007A637F"/>
    <w:rsid w:val="007A653F"/>
    <w:rsid w:val="007B2D6C"/>
    <w:rsid w:val="007B70B7"/>
    <w:rsid w:val="007B7B43"/>
    <w:rsid w:val="007B7C32"/>
    <w:rsid w:val="007C3689"/>
    <w:rsid w:val="007C5B08"/>
    <w:rsid w:val="007C7BEA"/>
    <w:rsid w:val="007D1939"/>
    <w:rsid w:val="007E2E10"/>
    <w:rsid w:val="007E2EC3"/>
    <w:rsid w:val="007E4066"/>
    <w:rsid w:val="007E4AF2"/>
    <w:rsid w:val="007E56F2"/>
    <w:rsid w:val="007F0988"/>
    <w:rsid w:val="007F19E9"/>
    <w:rsid w:val="007F38FC"/>
    <w:rsid w:val="007F4F04"/>
    <w:rsid w:val="007F6DE9"/>
    <w:rsid w:val="00802D2A"/>
    <w:rsid w:val="00806F86"/>
    <w:rsid w:val="008072AD"/>
    <w:rsid w:val="008137CB"/>
    <w:rsid w:val="0081414E"/>
    <w:rsid w:val="00816932"/>
    <w:rsid w:val="0081781A"/>
    <w:rsid w:val="008264E5"/>
    <w:rsid w:val="00831E75"/>
    <w:rsid w:val="008340DE"/>
    <w:rsid w:val="008340FA"/>
    <w:rsid w:val="00836561"/>
    <w:rsid w:val="00837432"/>
    <w:rsid w:val="00843801"/>
    <w:rsid w:val="00843AC0"/>
    <w:rsid w:val="008448D0"/>
    <w:rsid w:val="0084553B"/>
    <w:rsid w:val="00846B1F"/>
    <w:rsid w:val="00851277"/>
    <w:rsid w:val="00851372"/>
    <w:rsid w:val="00854F9F"/>
    <w:rsid w:val="00856B20"/>
    <w:rsid w:val="00860A2E"/>
    <w:rsid w:val="00862CB2"/>
    <w:rsid w:val="0086392B"/>
    <w:rsid w:val="00864165"/>
    <w:rsid w:val="008647E9"/>
    <w:rsid w:val="00865BF2"/>
    <w:rsid w:val="0087243E"/>
    <w:rsid w:val="00872AD2"/>
    <w:rsid w:val="008757B4"/>
    <w:rsid w:val="00875871"/>
    <w:rsid w:val="00880B56"/>
    <w:rsid w:val="008824EF"/>
    <w:rsid w:val="008843EC"/>
    <w:rsid w:val="00884516"/>
    <w:rsid w:val="00886A4E"/>
    <w:rsid w:val="00890C3F"/>
    <w:rsid w:val="00892C08"/>
    <w:rsid w:val="00894BC0"/>
    <w:rsid w:val="008966A4"/>
    <w:rsid w:val="008A256C"/>
    <w:rsid w:val="008A4D82"/>
    <w:rsid w:val="008A6A87"/>
    <w:rsid w:val="008A6CCD"/>
    <w:rsid w:val="008B13C2"/>
    <w:rsid w:val="008B2CB6"/>
    <w:rsid w:val="008B3A9F"/>
    <w:rsid w:val="008B475F"/>
    <w:rsid w:val="008B4832"/>
    <w:rsid w:val="008B5044"/>
    <w:rsid w:val="008C0E52"/>
    <w:rsid w:val="008C3F36"/>
    <w:rsid w:val="008D24DE"/>
    <w:rsid w:val="008D3539"/>
    <w:rsid w:val="008D6489"/>
    <w:rsid w:val="008D6A21"/>
    <w:rsid w:val="008D6A50"/>
    <w:rsid w:val="008E1FF0"/>
    <w:rsid w:val="008E619D"/>
    <w:rsid w:val="008E7BEE"/>
    <w:rsid w:val="008F0485"/>
    <w:rsid w:val="008F2D09"/>
    <w:rsid w:val="008F2FB5"/>
    <w:rsid w:val="008F729B"/>
    <w:rsid w:val="009018E3"/>
    <w:rsid w:val="00901EE3"/>
    <w:rsid w:val="00904836"/>
    <w:rsid w:val="00905C16"/>
    <w:rsid w:val="009127FF"/>
    <w:rsid w:val="00912F52"/>
    <w:rsid w:val="00916164"/>
    <w:rsid w:val="00916275"/>
    <w:rsid w:val="009165F5"/>
    <w:rsid w:val="00917576"/>
    <w:rsid w:val="0092011C"/>
    <w:rsid w:val="0092178E"/>
    <w:rsid w:val="00922A5A"/>
    <w:rsid w:val="0092322C"/>
    <w:rsid w:val="009242FD"/>
    <w:rsid w:val="009259E7"/>
    <w:rsid w:val="0092614B"/>
    <w:rsid w:val="009263F1"/>
    <w:rsid w:val="00931571"/>
    <w:rsid w:val="00935B13"/>
    <w:rsid w:val="00935D1C"/>
    <w:rsid w:val="00936238"/>
    <w:rsid w:val="00942808"/>
    <w:rsid w:val="00945337"/>
    <w:rsid w:val="009455A6"/>
    <w:rsid w:val="00946BB4"/>
    <w:rsid w:val="00951A1D"/>
    <w:rsid w:val="009542F0"/>
    <w:rsid w:val="00955AE9"/>
    <w:rsid w:val="009572F6"/>
    <w:rsid w:val="009573C9"/>
    <w:rsid w:val="009575ED"/>
    <w:rsid w:val="00961978"/>
    <w:rsid w:val="00961DAE"/>
    <w:rsid w:val="0096387E"/>
    <w:rsid w:val="00965EBD"/>
    <w:rsid w:val="00967E8A"/>
    <w:rsid w:val="00971CAC"/>
    <w:rsid w:val="009726CD"/>
    <w:rsid w:val="0097324A"/>
    <w:rsid w:val="00973986"/>
    <w:rsid w:val="00977103"/>
    <w:rsid w:val="0097777A"/>
    <w:rsid w:val="00977AAD"/>
    <w:rsid w:val="0098108C"/>
    <w:rsid w:val="00993A76"/>
    <w:rsid w:val="00993B65"/>
    <w:rsid w:val="009944F3"/>
    <w:rsid w:val="009A41B1"/>
    <w:rsid w:val="009A5FD3"/>
    <w:rsid w:val="009A7204"/>
    <w:rsid w:val="009A7D71"/>
    <w:rsid w:val="009B0C5E"/>
    <w:rsid w:val="009B1290"/>
    <w:rsid w:val="009B5504"/>
    <w:rsid w:val="009B5B18"/>
    <w:rsid w:val="009B6253"/>
    <w:rsid w:val="009C1410"/>
    <w:rsid w:val="009C1BAF"/>
    <w:rsid w:val="009C1DC5"/>
    <w:rsid w:val="009C25CD"/>
    <w:rsid w:val="009C51B7"/>
    <w:rsid w:val="009C59E5"/>
    <w:rsid w:val="009C642E"/>
    <w:rsid w:val="009D0D4A"/>
    <w:rsid w:val="009D16D2"/>
    <w:rsid w:val="009D2AA2"/>
    <w:rsid w:val="009D3847"/>
    <w:rsid w:val="009D736D"/>
    <w:rsid w:val="009E07A7"/>
    <w:rsid w:val="009E0F40"/>
    <w:rsid w:val="009E1970"/>
    <w:rsid w:val="009E1E80"/>
    <w:rsid w:val="009E2402"/>
    <w:rsid w:val="009E3646"/>
    <w:rsid w:val="009E4B5F"/>
    <w:rsid w:val="009E5B2A"/>
    <w:rsid w:val="009E70AE"/>
    <w:rsid w:val="009F013E"/>
    <w:rsid w:val="009F090C"/>
    <w:rsid w:val="009F246A"/>
    <w:rsid w:val="009F2863"/>
    <w:rsid w:val="009F4A9E"/>
    <w:rsid w:val="009F5B0F"/>
    <w:rsid w:val="009F6547"/>
    <w:rsid w:val="009F7963"/>
    <w:rsid w:val="00A015DC"/>
    <w:rsid w:val="00A017A1"/>
    <w:rsid w:val="00A01FAD"/>
    <w:rsid w:val="00A02195"/>
    <w:rsid w:val="00A050A1"/>
    <w:rsid w:val="00A05125"/>
    <w:rsid w:val="00A0582D"/>
    <w:rsid w:val="00A06A45"/>
    <w:rsid w:val="00A10879"/>
    <w:rsid w:val="00A11FBE"/>
    <w:rsid w:val="00A13DC4"/>
    <w:rsid w:val="00A14E92"/>
    <w:rsid w:val="00A152D6"/>
    <w:rsid w:val="00A15427"/>
    <w:rsid w:val="00A17CD9"/>
    <w:rsid w:val="00A17EE8"/>
    <w:rsid w:val="00A20F5B"/>
    <w:rsid w:val="00A2333C"/>
    <w:rsid w:val="00A23CB6"/>
    <w:rsid w:val="00A264DE"/>
    <w:rsid w:val="00A26B2D"/>
    <w:rsid w:val="00A270E6"/>
    <w:rsid w:val="00A27858"/>
    <w:rsid w:val="00A333A9"/>
    <w:rsid w:val="00A334B5"/>
    <w:rsid w:val="00A33D2D"/>
    <w:rsid w:val="00A34AE2"/>
    <w:rsid w:val="00A353FB"/>
    <w:rsid w:val="00A35F19"/>
    <w:rsid w:val="00A36665"/>
    <w:rsid w:val="00A37906"/>
    <w:rsid w:val="00A40F6B"/>
    <w:rsid w:val="00A4244D"/>
    <w:rsid w:val="00A438ED"/>
    <w:rsid w:val="00A44CBC"/>
    <w:rsid w:val="00A505D9"/>
    <w:rsid w:val="00A52329"/>
    <w:rsid w:val="00A60047"/>
    <w:rsid w:val="00A671A5"/>
    <w:rsid w:val="00A700ED"/>
    <w:rsid w:val="00A73C2C"/>
    <w:rsid w:val="00A74B22"/>
    <w:rsid w:val="00A75F21"/>
    <w:rsid w:val="00A7608E"/>
    <w:rsid w:val="00A807E4"/>
    <w:rsid w:val="00A84084"/>
    <w:rsid w:val="00A86980"/>
    <w:rsid w:val="00A86FB5"/>
    <w:rsid w:val="00A875CC"/>
    <w:rsid w:val="00A903E1"/>
    <w:rsid w:val="00A9684C"/>
    <w:rsid w:val="00A96985"/>
    <w:rsid w:val="00A97B6A"/>
    <w:rsid w:val="00AA0960"/>
    <w:rsid w:val="00AA18E3"/>
    <w:rsid w:val="00AA234E"/>
    <w:rsid w:val="00AA248F"/>
    <w:rsid w:val="00AA4379"/>
    <w:rsid w:val="00AA4FB8"/>
    <w:rsid w:val="00AA52A8"/>
    <w:rsid w:val="00AA5373"/>
    <w:rsid w:val="00AA6C20"/>
    <w:rsid w:val="00AA7C48"/>
    <w:rsid w:val="00AB1438"/>
    <w:rsid w:val="00AB396B"/>
    <w:rsid w:val="00AB3E46"/>
    <w:rsid w:val="00AB54CA"/>
    <w:rsid w:val="00AB5CAA"/>
    <w:rsid w:val="00AB6241"/>
    <w:rsid w:val="00AB6C9B"/>
    <w:rsid w:val="00AC097E"/>
    <w:rsid w:val="00AC53F5"/>
    <w:rsid w:val="00AC54E2"/>
    <w:rsid w:val="00AC564A"/>
    <w:rsid w:val="00AC56EA"/>
    <w:rsid w:val="00AC756D"/>
    <w:rsid w:val="00AD3BC3"/>
    <w:rsid w:val="00AD521E"/>
    <w:rsid w:val="00AD73AB"/>
    <w:rsid w:val="00AD75CD"/>
    <w:rsid w:val="00AE09B1"/>
    <w:rsid w:val="00AE5B0E"/>
    <w:rsid w:val="00AE5D5D"/>
    <w:rsid w:val="00AE63AA"/>
    <w:rsid w:val="00AE7F4B"/>
    <w:rsid w:val="00AF10F4"/>
    <w:rsid w:val="00AF3BB3"/>
    <w:rsid w:val="00AF490D"/>
    <w:rsid w:val="00AF6005"/>
    <w:rsid w:val="00B00607"/>
    <w:rsid w:val="00B03145"/>
    <w:rsid w:val="00B03587"/>
    <w:rsid w:val="00B0453E"/>
    <w:rsid w:val="00B105C5"/>
    <w:rsid w:val="00B10655"/>
    <w:rsid w:val="00B1074B"/>
    <w:rsid w:val="00B132BE"/>
    <w:rsid w:val="00B13F5D"/>
    <w:rsid w:val="00B1521D"/>
    <w:rsid w:val="00B156E3"/>
    <w:rsid w:val="00B20180"/>
    <w:rsid w:val="00B20FC6"/>
    <w:rsid w:val="00B21087"/>
    <w:rsid w:val="00B21F44"/>
    <w:rsid w:val="00B22FB4"/>
    <w:rsid w:val="00B25403"/>
    <w:rsid w:val="00B257F4"/>
    <w:rsid w:val="00B267C9"/>
    <w:rsid w:val="00B272CF"/>
    <w:rsid w:val="00B2758F"/>
    <w:rsid w:val="00B276A0"/>
    <w:rsid w:val="00B27F27"/>
    <w:rsid w:val="00B3158A"/>
    <w:rsid w:val="00B31D8B"/>
    <w:rsid w:val="00B326EB"/>
    <w:rsid w:val="00B331F6"/>
    <w:rsid w:val="00B40354"/>
    <w:rsid w:val="00B414B5"/>
    <w:rsid w:val="00B423C4"/>
    <w:rsid w:val="00B42627"/>
    <w:rsid w:val="00B42D2B"/>
    <w:rsid w:val="00B47FC4"/>
    <w:rsid w:val="00B50A27"/>
    <w:rsid w:val="00B51FBA"/>
    <w:rsid w:val="00B5294A"/>
    <w:rsid w:val="00B52D92"/>
    <w:rsid w:val="00B54462"/>
    <w:rsid w:val="00B6198A"/>
    <w:rsid w:val="00B61997"/>
    <w:rsid w:val="00B6270B"/>
    <w:rsid w:val="00B661DE"/>
    <w:rsid w:val="00B66C88"/>
    <w:rsid w:val="00B713D4"/>
    <w:rsid w:val="00B72F35"/>
    <w:rsid w:val="00B823F5"/>
    <w:rsid w:val="00B829C8"/>
    <w:rsid w:val="00B85C42"/>
    <w:rsid w:val="00B907A3"/>
    <w:rsid w:val="00B91053"/>
    <w:rsid w:val="00B91ABD"/>
    <w:rsid w:val="00B921D4"/>
    <w:rsid w:val="00B92E17"/>
    <w:rsid w:val="00B96CD2"/>
    <w:rsid w:val="00BA0DC1"/>
    <w:rsid w:val="00BA3B67"/>
    <w:rsid w:val="00BA4492"/>
    <w:rsid w:val="00BA4FE9"/>
    <w:rsid w:val="00BB0358"/>
    <w:rsid w:val="00BB1588"/>
    <w:rsid w:val="00BB53B6"/>
    <w:rsid w:val="00BB7374"/>
    <w:rsid w:val="00BC6454"/>
    <w:rsid w:val="00BC65F0"/>
    <w:rsid w:val="00BD0D1D"/>
    <w:rsid w:val="00BD154B"/>
    <w:rsid w:val="00BD6885"/>
    <w:rsid w:val="00BE71E7"/>
    <w:rsid w:val="00BE7CFD"/>
    <w:rsid w:val="00BF04C4"/>
    <w:rsid w:val="00BF2620"/>
    <w:rsid w:val="00BF51E9"/>
    <w:rsid w:val="00BF56B6"/>
    <w:rsid w:val="00BF7764"/>
    <w:rsid w:val="00BF7CB5"/>
    <w:rsid w:val="00C04023"/>
    <w:rsid w:val="00C104A1"/>
    <w:rsid w:val="00C13F1A"/>
    <w:rsid w:val="00C15A00"/>
    <w:rsid w:val="00C16D1B"/>
    <w:rsid w:val="00C20BAA"/>
    <w:rsid w:val="00C20D37"/>
    <w:rsid w:val="00C210BE"/>
    <w:rsid w:val="00C220E3"/>
    <w:rsid w:val="00C2220C"/>
    <w:rsid w:val="00C326B3"/>
    <w:rsid w:val="00C32E17"/>
    <w:rsid w:val="00C34647"/>
    <w:rsid w:val="00C34AF0"/>
    <w:rsid w:val="00C41F13"/>
    <w:rsid w:val="00C42428"/>
    <w:rsid w:val="00C46AC3"/>
    <w:rsid w:val="00C47EB4"/>
    <w:rsid w:val="00C510A2"/>
    <w:rsid w:val="00C51912"/>
    <w:rsid w:val="00C51D87"/>
    <w:rsid w:val="00C542CF"/>
    <w:rsid w:val="00C554C5"/>
    <w:rsid w:val="00C617CF"/>
    <w:rsid w:val="00C65D3C"/>
    <w:rsid w:val="00C66AD9"/>
    <w:rsid w:val="00C67CB9"/>
    <w:rsid w:val="00C7163E"/>
    <w:rsid w:val="00C72C67"/>
    <w:rsid w:val="00C73ECB"/>
    <w:rsid w:val="00C75755"/>
    <w:rsid w:val="00C75906"/>
    <w:rsid w:val="00C81AF1"/>
    <w:rsid w:val="00C831A9"/>
    <w:rsid w:val="00C85F25"/>
    <w:rsid w:val="00C93E8B"/>
    <w:rsid w:val="00C944E2"/>
    <w:rsid w:val="00C9547C"/>
    <w:rsid w:val="00C9593C"/>
    <w:rsid w:val="00C95FF9"/>
    <w:rsid w:val="00CA1081"/>
    <w:rsid w:val="00CA128A"/>
    <w:rsid w:val="00CA1C13"/>
    <w:rsid w:val="00CA4B22"/>
    <w:rsid w:val="00CA5578"/>
    <w:rsid w:val="00CA5D3E"/>
    <w:rsid w:val="00CA6CC3"/>
    <w:rsid w:val="00CB34CE"/>
    <w:rsid w:val="00CB7008"/>
    <w:rsid w:val="00CB76DA"/>
    <w:rsid w:val="00CC0F2A"/>
    <w:rsid w:val="00CC436E"/>
    <w:rsid w:val="00CC7BC6"/>
    <w:rsid w:val="00CD4AFB"/>
    <w:rsid w:val="00CD52A7"/>
    <w:rsid w:val="00CD7551"/>
    <w:rsid w:val="00CE222E"/>
    <w:rsid w:val="00CE3CCC"/>
    <w:rsid w:val="00CE4893"/>
    <w:rsid w:val="00CE4F41"/>
    <w:rsid w:val="00CE5D13"/>
    <w:rsid w:val="00CE6770"/>
    <w:rsid w:val="00CF25CD"/>
    <w:rsid w:val="00CF2B0A"/>
    <w:rsid w:val="00CF30EE"/>
    <w:rsid w:val="00CF3367"/>
    <w:rsid w:val="00CF4784"/>
    <w:rsid w:val="00CF5F4A"/>
    <w:rsid w:val="00D02B7B"/>
    <w:rsid w:val="00D0440A"/>
    <w:rsid w:val="00D10464"/>
    <w:rsid w:val="00D11F88"/>
    <w:rsid w:val="00D15F69"/>
    <w:rsid w:val="00D16DEF"/>
    <w:rsid w:val="00D17EC9"/>
    <w:rsid w:val="00D20EA2"/>
    <w:rsid w:val="00D21F52"/>
    <w:rsid w:val="00D23A54"/>
    <w:rsid w:val="00D25816"/>
    <w:rsid w:val="00D258A9"/>
    <w:rsid w:val="00D3041A"/>
    <w:rsid w:val="00D3199A"/>
    <w:rsid w:val="00D328BA"/>
    <w:rsid w:val="00D338CB"/>
    <w:rsid w:val="00D34884"/>
    <w:rsid w:val="00D374BC"/>
    <w:rsid w:val="00D40113"/>
    <w:rsid w:val="00D44B23"/>
    <w:rsid w:val="00D44C53"/>
    <w:rsid w:val="00D44D05"/>
    <w:rsid w:val="00D44D19"/>
    <w:rsid w:val="00D45698"/>
    <w:rsid w:val="00D461E3"/>
    <w:rsid w:val="00D47C2B"/>
    <w:rsid w:val="00D5111F"/>
    <w:rsid w:val="00D51A79"/>
    <w:rsid w:val="00D536D6"/>
    <w:rsid w:val="00D5544A"/>
    <w:rsid w:val="00D5651F"/>
    <w:rsid w:val="00D61729"/>
    <w:rsid w:val="00D61BEB"/>
    <w:rsid w:val="00D63CFB"/>
    <w:rsid w:val="00D71315"/>
    <w:rsid w:val="00D72F1E"/>
    <w:rsid w:val="00D75277"/>
    <w:rsid w:val="00D75FE0"/>
    <w:rsid w:val="00D81B8D"/>
    <w:rsid w:val="00D84CC7"/>
    <w:rsid w:val="00D87C2E"/>
    <w:rsid w:val="00D9057E"/>
    <w:rsid w:val="00D93A45"/>
    <w:rsid w:val="00D93B1D"/>
    <w:rsid w:val="00DA6AA7"/>
    <w:rsid w:val="00DA6BCC"/>
    <w:rsid w:val="00DB1078"/>
    <w:rsid w:val="00DB1193"/>
    <w:rsid w:val="00DB1CF2"/>
    <w:rsid w:val="00DB71F9"/>
    <w:rsid w:val="00DB72D3"/>
    <w:rsid w:val="00DC3E44"/>
    <w:rsid w:val="00DC761B"/>
    <w:rsid w:val="00DD4693"/>
    <w:rsid w:val="00DD5728"/>
    <w:rsid w:val="00DE00AA"/>
    <w:rsid w:val="00DE063B"/>
    <w:rsid w:val="00DE08EC"/>
    <w:rsid w:val="00DE525B"/>
    <w:rsid w:val="00DE5B00"/>
    <w:rsid w:val="00DF2B5E"/>
    <w:rsid w:val="00DF3734"/>
    <w:rsid w:val="00DF4092"/>
    <w:rsid w:val="00DF5107"/>
    <w:rsid w:val="00DF70ED"/>
    <w:rsid w:val="00DF771A"/>
    <w:rsid w:val="00E01176"/>
    <w:rsid w:val="00E040F5"/>
    <w:rsid w:val="00E05343"/>
    <w:rsid w:val="00E066A8"/>
    <w:rsid w:val="00E1297D"/>
    <w:rsid w:val="00E164B2"/>
    <w:rsid w:val="00E20C27"/>
    <w:rsid w:val="00E23D34"/>
    <w:rsid w:val="00E26E99"/>
    <w:rsid w:val="00E31417"/>
    <w:rsid w:val="00E325F8"/>
    <w:rsid w:val="00E32973"/>
    <w:rsid w:val="00E32D9D"/>
    <w:rsid w:val="00E33B8E"/>
    <w:rsid w:val="00E35C5B"/>
    <w:rsid w:val="00E374B9"/>
    <w:rsid w:val="00E4058C"/>
    <w:rsid w:val="00E4136B"/>
    <w:rsid w:val="00E4398F"/>
    <w:rsid w:val="00E43DBD"/>
    <w:rsid w:val="00E46FC6"/>
    <w:rsid w:val="00E47B64"/>
    <w:rsid w:val="00E50571"/>
    <w:rsid w:val="00E52422"/>
    <w:rsid w:val="00E52F7F"/>
    <w:rsid w:val="00E53352"/>
    <w:rsid w:val="00E630CA"/>
    <w:rsid w:val="00E63DBE"/>
    <w:rsid w:val="00E6700A"/>
    <w:rsid w:val="00E73D0E"/>
    <w:rsid w:val="00E807B0"/>
    <w:rsid w:val="00E809FB"/>
    <w:rsid w:val="00E82697"/>
    <w:rsid w:val="00E856EC"/>
    <w:rsid w:val="00E85B4D"/>
    <w:rsid w:val="00E867E5"/>
    <w:rsid w:val="00E86E1C"/>
    <w:rsid w:val="00E8771E"/>
    <w:rsid w:val="00E931B7"/>
    <w:rsid w:val="00E94821"/>
    <w:rsid w:val="00E96F9A"/>
    <w:rsid w:val="00EA035A"/>
    <w:rsid w:val="00EA086C"/>
    <w:rsid w:val="00EA2347"/>
    <w:rsid w:val="00EA3295"/>
    <w:rsid w:val="00EA4B99"/>
    <w:rsid w:val="00EA5A32"/>
    <w:rsid w:val="00EA697D"/>
    <w:rsid w:val="00EB2DEC"/>
    <w:rsid w:val="00EB32AD"/>
    <w:rsid w:val="00EB3A67"/>
    <w:rsid w:val="00EB4116"/>
    <w:rsid w:val="00EB4AFA"/>
    <w:rsid w:val="00EB5C03"/>
    <w:rsid w:val="00EB6642"/>
    <w:rsid w:val="00EB7B63"/>
    <w:rsid w:val="00EC040C"/>
    <w:rsid w:val="00EC2878"/>
    <w:rsid w:val="00EC2959"/>
    <w:rsid w:val="00ED0268"/>
    <w:rsid w:val="00ED18D5"/>
    <w:rsid w:val="00ED1AE0"/>
    <w:rsid w:val="00ED1E8F"/>
    <w:rsid w:val="00ED2032"/>
    <w:rsid w:val="00ED2C1E"/>
    <w:rsid w:val="00ED3ECE"/>
    <w:rsid w:val="00EE2097"/>
    <w:rsid w:val="00EE5195"/>
    <w:rsid w:val="00EE6008"/>
    <w:rsid w:val="00EF0AC2"/>
    <w:rsid w:val="00EF1A1E"/>
    <w:rsid w:val="00EF310A"/>
    <w:rsid w:val="00EF3439"/>
    <w:rsid w:val="00EF4B15"/>
    <w:rsid w:val="00EF748F"/>
    <w:rsid w:val="00F005B9"/>
    <w:rsid w:val="00F00DAA"/>
    <w:rsid w:val="00F012BC"/>
    <w:rsid w:val="00F02279"/>
    <w:rsid w:val="00F0236B"/>
    <w:rsid w:val="00F113CE"/>
    <w:rsid w:val="00F11569"/>
    <w:rsid w:val="00F16C32"/>
    <w:rsid w:val="00F20248"/>
    <w:rsid w:val="00F20F80"/>
    <w:rsid w:val="00F24F12"/>
    <w:rsid w:val="00F24FFC"/>
    <w:rsid w:val="00F279D0"/>
    <w:rsid w:val="00F31AC0"/>
    <w:rsid w:val="00F33739"/>
    <w:rsid w:val="00F34305"/>
    <w:rsid w:val="00F34B45"/>
    <w:rsid w:val="00F34EF1"/>
    <w:rsid w:val="00F35634"/>
    <w:rsid w:val="00F36A7F"/>
    <w:rsid w:val="00F36B8E"/>
    <w:rsid w:val="00F37628"/>
    <w:rsid w:val="00F40A48"/>
    <w:rsid w:val="00F427C6"/>
    <w:rsid w:val="00F43577"/>
    <w:rsid w:val="00F46F0B"/>
    <w:rsid w:val="00F47015"/>
    <w:rsid w:val="00F520B5"/>
    <w:rsid w:val="00F52999"/>
    <w:rsid w:val="00F53C20"/>
    <w:rsid w:val="00F572A7"/>
    <w:rsid w:val="00F578EE"/>
    <w:rsid w:val="00F65D47"/>
    <w:rsid w:val="00F67D51"/>
    <w:rsid w:val="00F72406"/>
    <w:rsid w:val="00F724D8"/>
    <w:rsid w:val="00F72A18"/>
    <w:rsid w:val="00F743A3"/>
    <w:rsid w:val="00F74E56"/>
    <w:rsid w:val="00F80BE7"/>
    <w:rsid w:val="00F87A06"/>
    <w:rsid w:val="00F915C9"/>
    <w:rsid w:val="00F916B1"/>
    <w:rsid w:val="00F92B48"/>
    <w:rsid w:val="00F97C06"/>
    <w:rsid w:val="00F97D50"/>
    <w:rsid w:val="00FA2DD1"/>
    <w:rsid w:val="00FB011E"/>
    <w:rsid w:val="00FB1530"/>
    <w:rsid w:val="00FB5DB2"/>
    <w:rsid w:val="00FC07CE"/>
    <w:rsid w:val="00FC154B"/>
    <w:rsid w:val="00FC54D3"/>
    <w:rsid w:val="00FC5E4D"/>
    <w:rsid w:val="00FC6812"/>
    <w:rsid w:val="00FD00FC"/>
    <w:rsid w:val="00FD2A2F"/>
    <w:rsid w:val="00FD2CE0"/>
    <w:rsid w:val="00FD38DE"/>
    <w:rsid w:val="00FD56DB"/>
    <w:rsid w:val="00FD59D0"/>
    <w:rsid w:val="00FD5B43"/>
    <w:rsid w:val="00FD681F"/>
    <w:rsid w:val="00FD6C1B"/>
    <w:rsid w:val="00FD7A8D"/>
    <w:rsid w:val="00FD7DB6"/>
    <w:rsid w:val="00FE1201"/>
    <w:rsid w:val="00FE1B29"/>
    <w:rsid w:val="00FE255A"/>
    <w:rsid w:val="00FE450F"/>
    <w:rsid w:val="00FE4A7D"/>
    <w:rsid w:val="00FE7DB0"/>
    <w:rsid w:val="00FE7F96"/>
    <w:rsid w:val="00FF21F6"/>
    <w:rsid w:val="00FF285C"/>
    <w:rsid w:val="00FF30C0"/>
    <w:rsid w:val="00FF4AFE"/>
    <w:rsid w:val="00FF54C1"/>
    <w:rsid w:val="00FF607B"/>
    <w:rsid w:val="00FF64F4"/>
    <w:rsid w:val="00FF67E6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7550F"/>
  <w15:docId w15:val="{0DF33C34-5217-4D2A-A3B7-81D3D271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4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DF3734"/>
    <w:pPr>
      <w:keepNext/>
      <w:spacing w:after="0" w:line="240" w:lineRule="auto"/>
      <w:ind w:left="23" w:firstLine="23"/>
      <w:jc w:val="thaiDistribute"/>
      <w:outlineLvl w:val="1"/>
    </w:pPr>
    <w:rPr>
      <w:rFonts w:ascii="Times New Roman" w:eastAsia="Cordia New" w:hAnsi="Times New Roman" w:cs="Cordia New"/>
      <w:sz w:val="32"/>
      <w:szCs w:val="32"/>
    </w:rPr>
  </w:style>
  <w:style w:type="paragraph" w:styleId="Heading3">
    <w:name w:val="heading 3"/>
    <w:aliases w:val="ตาราง"/>
    <w:basedOn w:val="Normal"/>
    <w:link w:val="Heading3Char"/>
    <w:qFormat/>
    <w:rsid w:val="002A78B2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384F1E"/>
    <w:pPr>
      <w:keepNext/>
      <w:spacing w:before="240" w:after="60" w:line="240" w:lineRule="auto"/>
      <w:outlineLvl w:val="3"/>
    </w:pPr>
    <w:rPr>
      <w:rFonts w:ascii="Times New Roman" w:eastAsia="Batang" w:hAnsi="Times New Roman" w:cs="Angsana New"/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unhideWhenUsed/>
    <w:qFormat/>
    <w:rsid w:val="00DA6BCC"/>
    <w:pPr>
      <w:suppressAutoHyphens/>
      <w:spacing w:before="240" w:after="60" w:line="240" w:lineRule="auto"/>
      <w:outlineLvl w:val="4"/>
    </w:pPr>
    <w:rPr>
      <w:rFonts w:ascii="Calibri" w:eastAsia="Times New Roman" w:hAnsi="Calibri" w:cs="Angsana New"/>
      <w:b/>
      <w:bCs/>
      <w:i/>
      <w:iCs/>
      <w:sz w:val="26"/>
      <w:szCs w:val="33"/>
      <w:lang w:val="x-none" w:eastAsia="th-TH"/>
    </w:rPr>
  </w:style>
  <w:style w:type="paragraph" w:styleId="Heading6">
    <w:name w:val="heading 6"/>
    <w:basedOn w:val="Normal"/>
    <w:next w:val="Normal"/>
    <w:link w:val="Heading6Char"/>
    <w:qFormat/>
    <w:rsid w:val="00DF3734"/>
    <w:pPr>
      <w:keepNext/>
      <w:spacing w:after="0" w:line="240" w:lineRule="auto"/>
      <w:jc w:val="center"/>
      <w:outlineLvl w:val="5"/>
    </w:pPr>
    <w:rPr>
      <w:rFonts w:ascii="Cordia New" w:eastAsia="Cordia New" w:hAnsi="Cordia New" w:cs="Angsana New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0607"/>
    <w:pPr>
      <w:spacing w:before="240" w:after="60"/>
      <w:outlineLvl w:val="6"/>
    </w:pPr>
    <w:rPr>
      <w:rFonts w:ascii="Calibri" w:eastAsia="Times New Roman" w:hAnsi="Calibri" w:cs="Cordia New"/>
      <w:sz w:val="24"/>
      <w:szCs w:val="30"/>
    </w:rPr>
  </w:style>
  <w:style w:type="paragraph" w:styleId="Heading8">
    <w:name w:val="heading 8"/>
    <w:basedOn w:val="Normal"/>
    <w:next w:val="Normal"/>
    <w:link w:val="Heading8Char"/>
    <w:qFormat/>
    <w:rsid w:val="00DF3734"/>
    <w:pPr>
      <w:keepNext/>
      <w:spacing w:after="0" w:line="240" w:lineRule="auto"/>
      <w:jc w:val="center"/>
      <w:outlineLvl w:val="7"/>
    </w:pPr>
    <w:rPr>
      <w:rFonts w:ascii="Cordia New" w:eastAsia="Cordia New" w:hAnsi="Cordi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84F1E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F3734"/>
    <w:rPr>
      <w:rFonts w:ascii="Times New Roman" w:eastAsia="Cordia New" w:hAnsi="Times New Roman" w:cs="Cordia New"/>
      <w:sz w:val="32"/>
      <w:szCs w:val="32"/>
    </w:rPr>
  </w:style>
  <w:style w:type="character" w:customStyle="1" w:styleId="Heading3Char">
    <w:name w:val="Heading 3 Char"/>
    <w:aliases w:val="ตาราง Char"/>
    <w:basedOn w:val="DefaultParagraphFont"/>
    <w:link w:val="Heading3"/>
    <w:uiPriority w:val="99"/>
    <w:rsid w:val="002A78B2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rsid w:val="00384F1E"/>
    <w:rPr>
      <w:rFonts w:ascii="Times New Roman" w:eastAsia="Batang" w:hAnsi="Times New Roman" w:cs="Angsana New"/>
      <w:b/>
      <w:bCs/>
      <w:sz w:val="28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rsid w:val="00DA6BCC"/>
    <w:rPr>
      <w:rFonts w:ascii="Calibri" w:eastAsia="Times New Roman" w:hAnsi="Calibri" w:cs="Angsana New"/>
      <w:b/>
      <w:bCs/>
      <w:i/>
      <w:iCs/>
      <w:sz w:val="26"/>
      <w:szCs w:val="33"/>
      <w:lang w:val="x-none" w:eastAsia="th-TH"/>
    </w:rPr>
  </w:style>
  <w:style w:type="character" w:customStyle="1" w:styleId="Heading6Char">
    <w:name w:val="Heading 6 Char"/>
    <w:basedOn w:val="DefaultParagraphFont"/>
    <w:link w:val="Heading6"/>
    <w:rsid w:val="00DF3734"/>
    <w:rPr>
      <w:rFonts w:ascii="Cordia New" w:eastAsia="Cordia New" w:hAnsi="Cordia New" w:cs="Angsan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0607"/>
    <w:rPr>
      <w:rFonts w:ascii="Calibri" w:eastAsia="Times New Roman" w:hAnsi="Calibri" w:cs="Cordia New"/>
      <w:sz w:val="24"/>
      <w:szCs w:val="30"/>
    </w:rPr>
  </w:style>
  <w:style w:type="character" w:customStyle="1" w:styleId="Heading8Char">
    <w:name w:val="Heading 8 Char"/>
    <w:basedOn w:val="DefaultParagraphFont"/>
    <w:link w:val="Heading8"/>
    <w:rsid w:val="00DF3734"/>
    <w:rPr>
      <w:rFonts w:ascii="Cordia New" w:eastAsia="Cordia New" w:hAnsi="Cordia New" w:cs="Angsana New"/>
      <w:b/>
      <w:bCs/>
      <w:sz w:val="30"/>
      <w:szCs w:val="30"/>
    </w:rPr>
  </w:style>
  <w:style w:type="paragraph" w:styleId="FootnoteText">
    <w:name w:val="footnote text"/>
    <w:basedOn w:val="Normal"/>
    <w:link w:val="FootnoteTextChar"/>
    <w:uiPriority w:val="99"/>
    <w:unhideWhenUsed/>
    <w:rsid w:val="00EE2097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2097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unhideWhenUsed/>
    <w:rsid w:val="00EE2097"/>
    <w:rPr>
      <w:sz w:val="32"/>
      <w:szCs w:val="32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EE2097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E2097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EE2097"/>
    <w:rPr>
      <w:sz w:val="32"/>
      <w:szCs w:val="32"/>
      <w:vertAlign w:val="superscript"/>
    </w:rPr>
  </w:style>
  <w:style w:type="character" w:customStyle="1" w:styleId="apple-style-span">
    <w:name w:val="apple-style-span"/>
    <w:basedOn w:val="DefaultParagraphFont"/>
    <w:rsid w:val="00FD7DB6"/>
  </w:style>
  <w:style w:type="paragraph" w:styleId="HTMLPreformatted">
    <w:name w:val="HTML Preformatted"/>
    <w:basedOn w:val="Normal"/>
    <w:link w:val="HTMLPreformattedChar"/>
    <w:uiPriority w:val="99"/>
    <w:unhideWhenUsed/>
    <w:rsid w:val="006E0F54"/>
    <w:pPr>
      <w:spacing w:after="0" w:line="240" w:lineRule="auto"/>
    </w:pPr>
    <w:rPr>
      <w:rFonts w:ascii="Consolas" w:hAnsi="Consolas" w:cs="Angsana New"/>
      <w:sz w:val="20"/>
      <w:szCs w:val="2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0F54"/>
    <w:rPr>
      <w:rFonts w:ascii="Consolas" w:hAnsi="Consolas" w:cs="Angsana New"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521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4AF"/>
  </w:style>
  <w:style w:type="paragraph" w:styleId="Footer">
    <w:name w:val="footer"/>
    <w:basedOn w:val="Normal"/>
    <w:link w:val="FooterChar"/>
    <w:uiPriority w:val="99"/>
    <w:unhideWhenUsed/>
    <w:rsid w:val="00521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4AF"/>
  </w:style>
  <w:style w:type="paragraph" w:customStyle="1" w:styleId="1">
    <w:name w:val="ไม่มีการเว้นระยะห่าง1"/>
    <w:rsid w:val="006F61BA"/>
    <w:pPr>
      <w:spacing w:after="0" w:line="240" w:lineRule="auto"/>
    </w:pPr>
    <w:rPr>
      <w:rFonts w:ascii="Calibri" w:eastAsia="Times New Roman" w:hAnsi="Calibri" w:cs="Cordia New"/>
    </w:rPr>
  </w:style>
  <w:style w:type="character" w:styleId="Hyperlink">
    <w:name w:val="Hyperlink"/>
    <w:basedOn w:val="DefaultParagraphFont"/>
    <w:uiPriority w:val="99"/>
    <w:unhideWhenUsed/>
    <w:rsid w:val="00EE6008"/>
    <w:rPr>
      <w:color w:val="0000FF" w:themeColor="hyperlink"/>
      <w:u w:val="single"/>
    </w:rPr>
  </w:style>
  <w:style w:type="character" w:customStyle="1" w:styleId="a">
    <w:name w:val="ไฮเปอร์ลิงก์"/>
    <w:aliases w:val="Hyperlink1,ไฮเปอร์ลิงก์1"/>
    <w:rsid w:val="00BA0D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BA0D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A0DC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73D0E"/>
    <w:pPr>
      <w:ind w:left="720"/>
      <w:contextualSpacing/>
    </w:pPr>
    <w:rPr>
      <w:rFonts w:ascii="Calibri" w:eastAsia="Calibri" w:hAnsi="Calibri" w:cs="Cordia New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38C1"/>
    <w:rPr>
      <w:rFonts w:ascii="Calibri" w:eastAsia="Calibri" w:hAnsi="Calibri" w:cs="Cordia New"/>
    </w:rPr>
  </w:style>
  <w:style w:type="paragraph" w:styleId="NoSpacing">
    <w:name w:val="No Spacing"/>
    <w:link w:val="NoSpacingChar"/>
    <w:uiPriority w:val="1"/>
    <w:qFormat/>
    <w:rsid w:val="00E73D0E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basedOn w:val="DefaultParagraphFont"/>
    <w:link w:val="NoSpacing"/>
    <w:uiPriority w:val="1"/>
    <w:rsid w:val="002A78B2"/>
    <w:rPr>
      <w:rFonts w:ascii="Calibri" w:eastAsia="Calibri" w:hAnsi="Calibri" w:cs="Cordia New"/>
    </w:rPr>
  </w:style>
  <w:style w:type="paragraph" w:styleId="BodyText">
    <w:name w:val="Body Text"/>
    <w:basedOn w:val="Normal"/>
    <w:link w:val="BodyTextChar"/>
    <w:uiPriority w:val="99"/>
    <w:rsid w:val="00E73D0E"/>
    <w:pPr>
      <w:spacing w:after="0" w:line="240" w:lineRule="auto"/>
    </w:pPr>
    <w:rPr>
      <w:rFonts w:ascii="CordiaUPC" w:eastAsia="Cordia New" w:hAnsi="CordiaUPC" w:cs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E73D0E"/>
    <w:rPr>
      <w:rFonts w:ascii="CordiaUPC" w:eastAsia="Cordia New" w:hAnsi="CordiaUPC" w:cs="Angsana New"/>
      <w:sz w:val="32"/>
      <w:szCs w:val="32"/>
    </w:rPr>
  </w:style>
  <w:style w:type="character" w:customStyle="1" w:styleId="ly7b60spr8">
    <w:name w:val="ly7b60spr8"/>
    <w:rsid w:val="00E73D0E"/>
  </w:style>
  <w:style w:type="paragraph" w:styleId="NormalWeb">
    <w:name w:val="Normal (Web)"/>
    <w:basedOn w:val="Normal"/>
    <w:uiPriority w:val="99"/>
    <w:unhideWhenUsed/>
    <w:rsid w:val="00E73D0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HTMLCite">
    <w:name w:val="HTML Cite"/>
    <w:uiPriority w:val="99"/>
    <w:semiHidden/>
    <w:unhideWhenUsed/>
    <w:rsid w:val="00E73D0E"/>
    <w:rPr>
      <w:i/>
      <w:iCs/>
    </w:rPr>
  </w:style>
  <w:style w:type="character" w:customStyle="1" w:styleId="apple-converted-space">
    <w:name w:val="apple-converted-space"/>
    <w:rsid w:val="00E73D0E"/>
  </w:style>
  <w:style w:type="character" w:styleId="FollowedHyperlink">
    <w:name w:val="FollowedHyperlink"/>
    <w:unhideWhenUsed/>
    <w:rsid w:val="00E73D0E"/>
    <w:rPr>
      <w:color w:val="800080"/>
      <w:u w:val="single"/>
    </w:rPr>
  </w:style>
  <w:style w:type="character" w:customStyle="1" w:styleId="shorttext">
    <w:name w:val="short_text"/>
    <w:basedOn w:val="DefaultParagraphFont"/>
    <w:rsid w:val="00E73D0E"/>
  </w:style>
  <w:style w:type="character" w:customStyle="1" w:styleId="hps">
    <w:name w:val="hps"/>
    <w:basedOn w:val="DefaultParagraphFont"/>
    <w:rsid w:val="00E73D0E"/>
  </w:style>
  <w:style w:type="table" w:styleId="TableGrid">
    <w:name w:val="Table Grid"/>
    <w:basedOn w:val="TableNormal"/>
    <w:uiPriority w:val="39"/>
    <w:rsid w:val="00E73D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0"/>
    <w:rsid w:val="00E73D0E"/>
    <w:pPr>
      <w:autoSpaceDE w:val="0"/>
      <w:autoSpaceDN w:val="0"/>
      <w:adjustRightInd w:val="0"/>
      <w:spacing w:after="0" w:line="240" w:lineRule="auto"/>
    </w:pPr>
    <w:rPr>
      <w:rFonts w:ascii="Angsana New" w:eastAsia="Cordia New" w:hAnsi="Angsana New" w:cs="Angsana New"/>
      <w:color w:val="000000"/>
      <w:sz w:val="24"/>
      <w:szCs w:val="24"/>
    </w:rPr>
  </w:style>
  <w:style w:type="character" w:customStyle="1" w:styleId="Default0">
    <w:name w:val="Default อักขระ"/>
    <w:basedOn w:val="DefaultParagraphFont"/>
    <w:link w:val="Default"/>
    <w:rsid w:val="003338C1"/>
    <w:rPr>
      <w:rFonts w:ascii="Angsana New" w:eastAsia="Cordia New" w:hAnsi="Angsana New" w:cs="Angsana New"/>
      <w:color w:val="000000"/>
      <w:sz w:val="24"/>
      <w:szCs w:val="24"/>
    </w:rPr>
  </w:style>
  <w:style w:type="character" w:customStyle="1" w:styleId="st">
    <w:name w:val="st"/>
    <w:basedOn w:val="DefaultParagraphFont"/>
    <w:rsid w:val="00E73D0E"/>
  </w:style>
  <w:style w:type="paragraph" w:styleId="Subtitle">
    <w:name w:val="Subtitle"/>
    <w:basedOn w:val="Normal"/>
    <w:link w:val="SubtitleChar"/>
    <w:qFormat/>
    <w:rsid w:val="002A78B2"/>
    <w:pPr>
      <w:spacing w:after="0" w:line="240" w:lineRule="auto"/>
    </w:pPr>
    <w:rPr>
      <w:rFonts w:ascii="Angsana New" w:eastAsia="Cordia New" w:hAnsi="Angsana New" w:cs="Angsana New"/>
      <w:sz w:val="32"/>
      <w:szCs w:val="32"/>
      <w:u w:val="single"/>
    </w:rPr>
  </w:style>
  <w:style w:type="character" w:customStyle="1" w:styleId="SubtitleChar">
    <w:name w:val="Subtitle Char"/>
    <w:basedOn w:val="DefaultParagraphFont"/>
    <w:link w:val="Subtitle"/>
    <w:rsid w:val="002A78B2"/>
    <w:rPr>
      <w:rFonts w:ascii="Angsana New" w:eastAsia="Cordia New" w:hAnsi="Angsana New" w:cs="Angsana New"/>
      <w:sz w:val="32"/>
      <w:szCs w:val="32"/>
      <w:u w:val="single"/>
    </w:rPr>
  </w:style>
  <w:style w:type="character" w:styleId="PlaceholderText">
    <w:name w:val="Placeholder Text"/>
    <w:basedOn w:val="DefaultParagraphFont"/>
    <w:uiPriority w:val="99"/>
    <w:semiHidden/>
    <w:rsid w:val="00A26B2D"/>
    <w:rPr>
      <w:color w:val="808080"/>
    </w:rPr>
  </w:style>
  <w:style w:type="character" w:customStyle="1" w:styleId="WW8Num2z0">
    <w:name w:val="WW8Num2z0"/>
    <w:rsid w:val="00DA6BCC"/>
    <w:rPr>
      <w:sz w:val="24"/>
      <w:szCs w:val="24"/>
    </w:rPr>
  </w:style>
  <w:style w:type="character" w:customStyle="1" w:styleId="WW8Num6z0">
    <w:name w:val="WW8Num6z0"/>
    <w:rsid w:val="00DA6BCC"/>
    <w:rPr>
      <w:b w:val="0"/>
      <w:sz w:val="24"/>
    </w:rPr>
  </w:style>
  <w:style w:type="character" w:customStyle="1" w:styleId="WW8Num7z0">
    <w:name w:val="WW8Num7z0"/>
    <w:rsid w:val="00DA6BCC"/>
    <w:rPr>
      <w:sz w:val="24"/>
    </w:rPr>
  </w:style>
  <w:style w:type="character" w:customStyle="1" w:styleId="WW8Num7z1">
    <w:name w:val="WW8Num7z1"/>
    <w:rsid w:val="00DA6BCC"/>
    <w:rPr>
      <w:lang w:val="en-US"/>
    </w:rPr>
  </w:style>
  <w:style w:type="character" w:customStyle="1" w:styleId="WW8Num10z0">
    <w:name w:val="WW8Num10z0"/>
    <w:rsid w:val="00DA6BCC"/>
    <w:rPr>
      <w:lang w:val="en-US"/>
    </w:rPr>
  </w:style>
  <w:style w:type="character" w:customStyle="1" w:styleId="DefaultParagraphFont1">
    <w:name w:val="Default Paragraph Font1"/>
    <w:rsid w:val="00DA6BCC"/>
  </w:style>
  <w:style w:type="character" w:styleId="PageNumber">
    <w:name w:val="page number"/>
    <w:basedOn w:val="DefaultParagraphFont1"/>
    <w:uiPriority w:val="99"/>
    <w:rsid w:val="00DA6BCC"/>
  </w:style>
  <w:style w:type="character" w:customStyle="1" w:styleId="longtext">
    <w:name w:val="long_text"/>
    <w:basedOn w:val="DefaultParagraphFont1"/>
    <w:rsid w:val="00DA6BCC"/>
  </w:style>
  <w:style w:type="character" w:customStyle="1" w:styleId="alt-edited1">
    <w:name w:val="alt-edited1"/>
    <w:rsid w:val="00DA6BCC"/>
    <w:rPr>
      <w:color w:val="4D90F0"/>
    </w:rPr>
  </w:style>
  <w:style w:type="character" w:customStyle="1" w:styleId="HTMLCite1">
    <w:name w:val="HTML Cite1"/>
    <w:rsid w:val="00DA6BCC"/>
    <w:rPr>
      <w:i w:val="0"/>
      <w:iCs w:val="0"/>
      <w:color w:val="0E774A"/>
    </w:rPr>
  </w:style>
  <w:style w:type="character" w:customStyle="1" w:styleId="EndnoteCharacters">
    <w:name w:val="Endnote Characters"/>
    <w:rsid w:val="00DA6BCC"/>
    <w:rPr>
      <w:sz w:val="32"/>
      <w:szCs w:val="32"/>
      <w:vertAlign w:val="superscript"/>
    </w:rPr>
  </w:style>
  <w:style w:type="character" w:customStyle="1" w:styleId="CommentReference1">
    <w:name w:val="Comment Reference1"/>
    <w:rsid w:val="00DA6BCC"/>
    <w:rPr>
      <w:sz w:val="16"/>
      <w:szCs w:val="18"/>
    </w:rPr>
  </w:style>
  <w:style w:type="character" w:customStyle="1" w:styleId="tahomablack1">
    <w:name w:val="tahomablack1"/>
    <w:rsid w:val="00DA6BCC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paragraph" w:customStyle="1" w:styleId="Heading">
    <w:name w:val="Heading"/>
    <w:basedOn w:val="Normal"/>
    <w:next w:val="BodyText"/>
    <w:rsid w:val="00DA6BCC"/>
    <w:pPr>
      <w:keepNext/>
      <w:suppressAutoHyphens/>
      <w:spacing w:before="240" w:after="120" w:line="240" w:lineRule="auto"/>
    </w:pPr>
    <w:rPr>
      <w:rFonts w:ascii="Arial" w:eastAsia="Arial Unicode MS" w:hAnsi="Arial" w:cs="Arial Unicode MS"/>
      <w:sz w:val="28"/>
      <w:lang w:eastAsia="th-TH"/>
    </w:rPr>
  </w:style>
  <w:style w:type="paragraph" w:styleId="List">
    <w:name w:val="List"/>
    <w:basedOn w:val="BodyText"/>
    <w:rsid w:val="00DA6BCC"/>
    <w:pPr>
      <w:suppressAutoHyphens/>
      <w:jc w:val="center"/>
    </w:pPr>
    <w:rPr>
      <w:rFonts w:ascii="AngsanaUPC" w:hAnsi="AngsanaUPC" w:cs="AngsanaUPC"/>
      <w:lang w:val="x-none" w:eastAsia="th-TH"/>
    </w:rPr>
  </w:style>
  <w:style w:type="paragraph" w:customStyle="1" w:styleId="Caption1">
    <w:name w:val="Caption1"/>
    <w:basedOn w:val="Normal"/>
    <w:rsid w:val="00DA6BCC"/>
    <w:pPr>
      <w:suppressLineNumbers/>
      <w:suppressAutoHyphens/>
      <w:spacing w:before="120" w:after="120" w:line="240" w:lineRule="auto"/>
    </w:pPr>
    <w:rPr>
      <w:rFonts w:ascii="Times New Roman" w:eastAsia="SimSun" w:hAnsi="Times New Roman" w:cs="Angsana New"/>
      <w:i/>
      <w:iCs/>
      <w:sz w:val="24"/>
      <w:szCs w:val="24"/>
      <w:lang w:eastAsia="th-TH"/>
    </w:rPr>
  </w:style>
  <w:style w:type="paragraph" w:customStyle="1" w:styleId="Index">
    <w:name w:val="Index"/>
    <w:basedOn w:val="Normal"/>
    <w:rsid w:val="00DA6BCC"/>
    <w:pPr>
      <w:suppressLineNumbers/>
      <w:suppressAutoHyphens/>
      <w:spacing w:after="0" w:line="240" w:lineRule="auto"/>
    </w:pPr>
    <w:rPr>
      <w:rFonts w:ascii="Times New Roman" w:eastAsia="SimSun" w:hAnsi="Times New Roman" w:cs="Angsana New"/>
      <w:sz w:val="24"/>
      <w:lang w:eastAsia="th-TH"/>
    </w:rPr>
  </w:style>
  <w:style w:type="paragraph" w:customStyle="1" w:styleId="CommentText1">
    <w:name w:val="Comment Text1"/>
    <w:basedOn w:val="Normal"/>
    <w:rsid w:val="00DA6BCC"/>
    <w:pPr>
      <w:suppressAutoHyphens/>
      <w:spacing w:after="0" w:line="240" w:lineRule="auto"/>
    </w:pPr>
    <w:rPr>
      <w:rFonts w:ascii="Times New Roman" w:eastAsia="SimSun" w:hAnsi="Times New Roman" w:cs="Angsana New"/>
      <w:sz w:val="20"/>
      <w:szCs w:val="23"/>
      <w:lang w:eastAsia="th-TH"/>
    </w:rPr>
  </w:style>
  <w:style w:type="paragraph" w:customStyle="1" w:styleId="CommentSubject1">
    <w:name w:val="Comment Subject1"/>
    <w:basedOn w:val="CommentText1"/>
    <w:next w:val="CommentText1"/>
    <w:rsid w:val="00DA6BCC"/>
    <w:rPr>
      <w:b/>
      <w:bCs/>
    </w:rPr>
  </w:style>
  <w:style w:type="paragraph" w:customStyle="1" w:styleId="BalloonText1">
    <w:name w:val="Balloon Text1"/>
    <w:basedOn w:val="Normal"/>
    <w:rsid w:val="00DA6BCC"/>
    <w:pPr>
      <w:suppressAutoHyphens/>
      <w:spacing w:after="0" w:line="240" w:lineRule="auto"/>
    </w:pPr>
    <w:rPr>
      <w:rFonts w:ascii="Tahoma" w:eastAsia="SimSun" w:hAnsi="Tahoma" w:cs="Tahoma"/>
      <w:sz w:val="16"/>
      <w:szCs w:val="18"/>
      <w:lang w:eastAsia="th-TH"/>
    </w:rPr>
  </w:style>
  <w:style w:type="paragraph" w:customStyle="1" w:styleId="Framecontents">
    <w:name w:val="Frame contents"/>
    <w:basedOn w:val="BodyText"/>
    <w:rsid w:val="00DA6BCC"/>
    <w:pPr>
      <w:suppressAutoHyphens/>
      <w:jc w:val="center"/>
    </w:pPr>
    <w:rPr>
      <w:rFonts w:ascii="AngsanaUPC" w:hAnsi="AngsanaUPC" w:cs="AngsanaUPC"/>
      <w:lang w:val="x-none" w:eastAsia="th-TH"/>
    </w:rPr>
  </w:style>
  <w:style w:type="paragraph" w:customStyle="1" w:styleId="ListParagraph1">
    <w:name w:val="List Paragraph1"/>
    <w:basedOn w:val="Normal"/>
    <w:qFormat/>
    <w:rsid w:val="00DA6BCC"/>
    <w:pPr>
      <w:spacing w:after="0" w:line="240" w:lineRule="auto"/>
      <w:ind w:left="720"/>
      <w:jc w:val="thaiDistribute"/>
    </w:pPr>
    <w:rPr>
      <w:rFonts w:ascii="Calibri" w:eastAsia="Times New Roman" w:hAnsi="Calibri" w:cs="Cordia New"/>
    </w:rPr>
  </w:style>
  <w:style w:type="character" w:styleId="Strong">
    <w:name w:val="Strong"/>
    <w:uiPriority w:val="99"/>
    <w:qFormat/>
    <w:rsid w:val="00DA6BCC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100CF7"/>
    <w:pPr>
      <w:spacing w:after="160"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0CF7"/>
    <w:rPr>
      <w:sz w:val="20"/>
      <w:szCs w:val="25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CF7"/>
    <w:rPr>
      <w:b/>
      <w:bCs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CF7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100CF7"/>
    <w:rPr>
      <w:b/>
      <w:bCs/>
      <w:sz w:val="20"/>
      <w:szCs w:val="25"/>
    </w:rPr>
  </w:style>
  <w:style w:type="character" w:customStyle="1" w:styleId="style21">
    <w:name w:val="style21"/>
    <w:basedOn w:val="DefaultParagraphFont"/>
    <w:uiPriority w:val="99"/>
    <w:rsid w:val="00DF3734"/>
    <w:rPr>
      <w:sz w:val="27"/>
      <w:szCs w:val="27"/>
    </w:rPr>
  </w:style>
  <w:style w:type="paragraph" w:styleId="BodyText2">
    <w:name w:val="Body Text 2"/>
    <w:basedOn w:val="Normal"/>
    <w:link w:val="BodyText2Char"/>
    <w:uiPriority w:val="99"/>
    <w:rsid w:val="00DF3734"/>
    <w:pPr>
      <w:spacing w:after="0" w:line="240" w:lineRule="auto"/>
    </w:pPr>
    <w:rPr>
      <w:rFonts w:ascii="CordiaUPC" w:eastAsia="Times New Roman" w:hAnsi="CordiaUPC" w:cs="CordiaUPC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DF3734"/>
    <w:rPr>
      <w:rFonts w:ascii="CordiaUPC" w:eastAsia="Times New Roman" w:hAnsi="CordiaUPC" w:cs="CordiaUPC"/>
      <w:sz w:val="32"/>
      <w:szCs w:val="32"/>
    </w:rPr>
  </w:style>
  <w:style w:type="paragraph" w:styleId="BodyTextIndent2">
    <w:name w:val="Body Text Indent 2"/>
    <w:basedOn w:val="Normal"/>
    <w:link w:val="BodyTextIndent2Char"/>
    <w:rsid w:val="00DF3734"/>
    <w:pPr>
      <w:spacing w:after="0" w:line="240" w:lineRule="auto"/>
      <w:ind w:firstLine="1140"/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DF3734"/>
    <w:rPr>
      <w:rFonts w:ascii="Cordia New" w:eastAsia="Cordia New" w:hAnsi="Cordia New" w:cs="Angsana New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DF3734"/>
    <w:pPr>
      <w:spacing w:after="0" w:line="240" w:lineRule="auto"/>
      <w:ind w:left="360"/>
    </w:pPr>
    <w:rPr>
      <w:rFonts w:ascii="Cordia New" w:eastAsia="Cordia New" w:hAnsi="Cordia New" w:cs="Angsan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F3734"/>
    <w:rPr>
      <w:rFonts w:ascii="Cordia New" w:eastAsia="Cordia New" w:hAnsi="Cordia New" w:cs="Angsana New"/>
      <w:sz w:val="32"/>
      <w:szCs w:val="32"/>
    </w:rPr>
  </w:style>
  <w:style w:type="paragraph" w:styleId="BodyText3">
    <w:name w:val="Body Text 3"/>
    <w:basedOn w:val="Normal"/>
    <w:link w:val="BodyText3Char"/>
    <w:rsid w:val="00DF3734"/>
    <w:pPr>
      <w:spacing w:after="0" w:line="240" w:lineRule="auto"/>
    </w:pPr>
    <w:rPr>
      <w:rFonts w:ascii="Cordia New" w:eastAsia="Angsana New" w:hAnsi="Cordia New" w:cs="Angsana New"/>
      <w:sz w:val="30"/>
      <w:szCs w:val="30"/>
    </w:rPr>
  </w:style>
  <w:style w:type="character" w:customStyle="1" w:styleId="BodyText3Char">
    <w:name w:val="Body Text 3 Char"/>
    <w:basedOn w:val="DefaultParagraphFont"/>
    <w:link w:val="BodyText3"/>
    <w:rsid w:val="00DF3734"/>
    <w:rPr>
      <w:rFonts w:ascii="Cordia New" w:eastAsia="Angsana New" w:hAnsi="Cordia New" w:cs="Angsana New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DF3734"/>
    <w:rPr>
      <w:b w:val="0"/>
      <w:bCs w:val="0"/>
      <w:i w:val="0"/>
      <w:iCs w:val="0"/>
      <w:color w:val="CC0033"/>
    </w:rPr>
  </w:style>
  <w:style w:type="paragraph" w:customStyle="1" w:styleId="a0">
    <w:name w:val="ลักษณะ กระจาย"/>
    <w:basedOn w:val="Normal"/>
    <w:rsid w:val="00DF3734"/>
    <w:pPr>
      <w:spacing w:after="0" w:line="240" w:lineRule="auto"/>
      <w:jc w:val="thaiDistribute"/>
    </w:pPr>
    <w:rPr>
      <w:rFonts w:ascii="Angsana New" w:eastAsia="DFKai-SB" w:hAnsi="Angsana New" w:cs="Angsana New"/>
      <w:sz w:val="32"/>
      <w:szCs w:val="32"/>
      <w:lang w:eastAsia="ko-KR"/>
    </w:rPr>
  </w:style>
  <w:style w:type="character" w:customStyle="1" w:styleId="blacktext1">
    <w:name w:val="blacktext1"/>
    <w:rsid w:val="00B40354"/>
    <w:rPr>
      <w:rFonts w:ascii="Tahoma" w:hAnsi="Tahoma" w:cs="Tahoma" w:hint="default"/>
      <w:b w:val="0"/>
      <w:b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postbody1">
    <w:name w:val="postbody1"/>
    <w:uiPriority w:val="99"/>
    <w:rsid w:val="00384F1E"/>
    <w:rPr>
      <w:sz w:val="18"/>
    </w:rPr>
  </w:style>
  <w:style w:type="character" w:customStyle="1" w:styleId="style71">
    <w:name w:val="style71"/>
    <w:uiPriority w:val="99"/>
    <w:rsid w:val="00384F1E"/>
    <w:rPr>
      <w:sz w:val="21"/>
    </w:rPr>
  </w:style>
  <w:style w:type="paragraph" w:styleId="DocumentMap">
    <w:name w:val="Document Map"/>
    <w:basedOn w:val="Normal"/>
    <w:link w:val="DocumentMapChar"/>
    <w:uiPriority w:val="99"/>
    <w:rsid w:val="00384F1E"/>
    <w:pPr>
      <w:shd w:val="clear" w:color="auto" w:fill="000080"/>
      <w:spacing w:after="0" w:line="240" w:lineRule="auto"/>
    </w:pPr>
    <w:rPr>
      <w:rFonts w:ascii="Tahoma" w:eastAsia="Batang" w:hAnsi="Tahoma" w:cs="Angsana New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84F1E"/>
    <w:rPr>
      <w:rFonts w:ascii="Tahoma" w:eastAsia="Batang" w:hAnsi="Tahoma" w:cs="Angsana New"/>
      <w:sz w:val="24"/>
      <w:shd w:val="clear" w:color="auto" w:fill="000080"/>
    </w:rPr>
  </w:style>
  <w:style w:type="paragraph" w:styleId="Title">
    <w:name w:val="Title"/>
    <w:aliases w:val="บทที่"/>
    <w:basedOn w:val="Normal"/>
    <w:link w:val="TitleChar"/>
    <w:qFormat/>
    <w:rsid w:val="00384F1E"/>
    <w:pPr>
      <w:tabs>
        <w:tab w:val="left" w:pos="4678"/>
      </w:tabs>
      <w:spacing w:after="0" w:line="240" w:lineRule="auto"/>
      <w:jc w:val="center"/>
    </w:pPr>
    <w:rPr>
      <w:rFonts w:ascii="Cordia New" w:eastAsia="Batang" w:hAnsi="Cordia New" w:cs="Angsana New"/>
      <w:sz w:val="32"/>
      <w:szCs w:val="32"/>
    </w:rPr>
  </w:style>
  <w:style w:type="character" w:customStyle="1" w:styleId="TitleChar">
    <w:name w:val="Title Char"/>
    <w:aliases w:val="บทที่ Char"/>
    <w:basedOn w:val="DefaultParagraphFont"/>
    <w:link w:val="Title"/>
    <w:uiPriority w:val="99"/>
    <w:rsid w:val="00384F1E"/>
    <w:rPr>
      <w:rFonts w:ascii="Cordia New" w:eastAsia="Batang" w:hAnsi="Cordia New" w:cs="Angsana New"/>
      <w:sz w:val="32"/>
      <w:szCs w:val="32"/>
    </w:rPr>
  </w:style>
  <w:style w:type="character" w:customStyle="1" w:styleId="style31">
    <w:name w:val="style31"/>
    <w:uiPriority w:val="99"/>
    <w:rsid w:val="00384F1E"/>
    <w:rPr>
      <w:sz w:val="27"/>
    </w:rPr>
  </w:style>
  <w:style w:type="paragraph" w:customStyle="1" w:styleId="11">
    <w:name w:val="ไม่มีการเว้นระยะห่าง11"/>
    <w:uiPriority w:val="99"/>
    <w:rsid w:val="00384F1E"/>
    <w:pPr>
      <w:spacing w:after="0" w:line="240" w:lineRule="auto"/>
    </w:pPr>
    <w:rPr>
      <w:rFonts w:ascii="Calibri" w:eastAsia="Batang" w:hAnsi="Calibri" w:cs="Angsana New"/>
    </w:rPr>
  </w:style>
  <w:style w:type="paragraph" w:customStyle="1" w:styleId="10">
    <w:name w:val="รายการย่อหน้า1"/>
    <w:basedOn w:val="Normal"/>
    <w:uiPriority w:val="99"/>
    <w:qFormat/>
    <w:rsid w:val="00384F1E"/>
    <w:pPr>
      <w:spacing w:after="0" w:line="240" w:lineRule="auto"/>
      <w:ind w:left="720"/>
    </w:pPr>
    <w:rPr>
      <w:rFonts w:ascii="Calibri" w:eastAsia="Batang" w:hAnsi="Calibri" w:cs="Cordia New"/>
    </w:rPr>
  </w:style>
  <w:style w:type="character" w:customStyle="1" w:styleId="ft">
    <w:name w:val="ft"/>
    <w:basedOn w:val="DefaultParagraphFont"/>
    <w:uiPriority w:val="99"/>
    <w:rsid w:val="00384F1E"/>
    <w:rPr>
      <w:rFonts w:cs="Times New Roman"/>
    </w:rPr>
  </w:style>
  <w:style w:type="character" w:customStyle="1" w:styleId="st1">
    <w:name w:val="st1"/>
    <w:basedOn w:val="DefaultParagraphFont"/>
    <w:uiPriority w:val="99"/>
    <w:rsid w:val="00384F1E"/>
    <w:rPr>
      <w:rFonts w:cs="Times New Roman"/>
    </w:rPr>
  </w:style>
  <w:style w:type="paragraph" w:customStyle="1" w:styleId="4">
    <w:name w:val="หัวเรื่อง4"/>
    <w:aliases w:val="ภาพประกอบ"/>
    <w:basedOn w:val="Normal"/>
    <w:next w:val="Normal"/>
    <w:link w:val="40"/>
    <w:autoRedefine/>
    <w:qFormat/>
    <w:rsid w:val="00785465"/>
    <w:pPr>
      <w:numPr>
        <w:numId w:val="1"/>
      </w:numPr>
      <w:tabs>
        <w:tab w:val="left" w:pos="851"/>
        <w:tab w:val="left" w:pos="1134"/>
        <w:tab w:val="left" w:pos="1276"/>
        <w:tab w:val="left" w:pos="1418"/>
        <w:tab w:val="left" w:pos="1559"/>
        <w:tab w:val="left" w:pos="1701"/>
      </w:tabs>
      <w:spacing w:after="0" w:line="240" w:lineRule="auto"/>
      <w:ind w:left="1134" w:right="84" w:hanging="774"/>
      <w:jc w:val="center"/>
    </w:pPr>
    <w:rPr>
      <w:rFonts w:ascii="TH SarabunPSK" w:hAnsi="TH SarabunPSK" w:cs="TH SarabunPSK"/>
      <w:b/>
      <w:sz w:val="32"/>
      <w:szCs w:val="32"/>
    </w:rPr>
  </w:style>
  <w:style w:type="character" w:customStyle="1" w:styleId="40">
    <w:name w:val="หัวเรื่อง4 อักขระ"/>
    <w:aliases w:val="ภาพประกอบ อักขระ"/>
    <w:basedOn w:val="DefaultParagraphFont"/>
    <w:link w:val="4"/>
    <w:rsid w:val="00785465"/>
    <w:rPr>
      <w:rFonts w:ascii="TH SarabunPSK" w:hAnsi="TH SarabunPSK" w:cs="TH SarabunPSK"/>
      <w:b/>
      <w:sz w:val="32"/>
      <w:szCs w:val="32"/>
    </w:rPr>
  </w:style>
  <w:style w:type="character" w:customStyle="1" w:styleId="p-nickname">
    <w:name w:val="p-nickname"/>
    <w:basedOn w:val="DefaultParagraphFont"/>
    <w:rsid w:val="00A02195"/>
  </w:style>
  <w:style w:type="character" w:styleId="CommentReference">
    <w:name w:val="annotation reference"/>
    <w:basedOn w:val="DefaultParagraphFont"/>
    <w:uiPriority w:val="99"/>
    <w:semiHidden/>
    <w:unhideWhenUsed/>
    <w:rsid w:val="00EA5A32"/>
    <w:rPr>
      <w:sz w:val="16"/>
      <w:szCs w:val="16"/>
    </w:rPr>
  </w:style>
  <w:style w:type="table" w:customStyle="1" w:styleId="12">
    <w:name w:val="แรเงาอ่อน1"/>
    <w:basedOn w:val="TableNormal"/>
    <w:uiPriority w:val="60"/>
    <w:rsid w:val="00B31D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">
    <w:name w:val="แรเงาอ่อน2"/>
    <w:basedOn w:val="TableNormal"/>
    <w:uiPriority w:val="60"/>
    <w:rsid w:val="00D87C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itle1">
    <w:name w:val="Title1"/>
    <w:basedOn w:val="Normal"/>
    <w:next w:val="Normal"/>
    <w:rsid w:val="004F096A"/>
    <w:pPr>
      <w:spacing w:before="100" w:after="0" w:line="240" w:lineRule="auto"/>
    </w:pPr>
    <w:rPr>
      <w:rFonts w:ascii="Arial" w:eastAsia="Cordia New" w:hAnsi="Arial" w:cs="Cordia New"/>
      <w:b/>
      <w:sz w:val="36"/>
      <w:szCs w:val="20"/>
    </w:rPr>
  </w:style>
  <w:style w:type="paragraph" w:customStyle="1" w:styleId="author">
    <w:name w:val="author"/>
    <w:basedOn w:val="Normal"/>
    <w:next w:val="Normal"/>
    <w:rsid w:val="004F096A"/>
    <w:pPr>
      <w:spacing w:before="120" w:after="0" w:line="240" w:lineRule="auto"/>
    </w:pPr>
    <w:rPr>
      <w:rFonts w:ascii="Cordia New" w:eastAsia="Cordia New" w:hAnsi="Cordia New" w:cs="Cordia New"/>
      <w:sz w:val="28"/>
      <w:szCs w:val="20"/>
    </w:rPr>
  </w:style>
  <w:style w:type="paragraph" w:customStyle="1" w:styleId="abstract">
    <w:name w:val="abstract"/>
    <w:basedOn w:val="Normal"/>
    <w:next w:val="keywords"/>
    <w:rsid w:val="004F096A"/>
    <w:pPr>
      <w:spacing w:before="120" w:after="0" w:line="240" w:lineRule="auto"/>
    </w:pPr>
    <w:rPr>
      <w:rFonts w:ascii="Cordia New" w:eastAsia="Cordia New" w:hAnsi="Cordia New" w:cs="Cordia New"/>
      <w:sz w:val="20"/>
      <w:szCs w:val="20"/>
    </w:rPr>
  </w:style>
  <w:style w:type="paragraph" w:customStyle="1" w:styleId="keywords">
    <w:name w:val="keywords"/>
    <w:basedOn w:val="Normal"/>
    <w:next w:val="Normal"/>
    <w:rsid w:val="004F096A"/>
    <w:pPr>
      <w:spacing w:before="120" w:after="0" w:line="240" w:lineRule="auto"/>
    </w:pPr>
    <w:rPr>
      <w:rFonts w:ascii="Cordia New" w:eastAsia="Cordia New" w:hAnsi="Cordia New" w:cs="Cordia New"/>
      <w:i/>
      <w:sz w:val="28"/>
      <w:szCs w:val="20"/>
    </w:rPr>
  </w:style>
  <w:style w:type="character" w:customStyle="1" w:styleId="exlresultdetails">
    <w:name w:val="exlresultdetails"/>
    <w:basedOn w:val="DefaultParagraphFont"/>
    <w:rsid w:val="004F096A"/>
  </w:style>
  <w:style w:type="paragraph" w:customStyle="1" w:styleId="a1">
    <w:name w:val="...."/>
    <w:basedOn w:val="Normal"/>
    <w:next w:val="Normal"/>
    <w:rsid w:val="00B00607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A0539"/>
    <w:rPr>
      <w:color w:val="605E5C"/>
      <w:shd w:val="clear" w:color="auto" w:fill="E1DFDD"/>
    </w:rPr>
  </w:style>
  <w:style w:type="paragraph" w:customStyle="1" w:styleId="MediumGrid21">
    <w:name w:val="Medium Grid 21"/>
    <w:uiPriority w:val="1"/>
    <w:qFormat/>
    <w:rsid w:val="00DC761B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ICMEabstract">
    <w:name w:val="ICME abstract"/>
    <w:basedOn w:val="PlainText"/>
    <w:link w:val="ICMEabstractChar"/>
    <w:autoRedefine/>
    <w:qFormat/>
    <w:rsid w:val="00C46AC3"/>
    <w:pPr>
      <w:widowControl w:val="0"/>
      <w:numPr>
        <w:numId w:val="2"/>
      </w:numPr>
      <w:autoSpaceDE w:val="0"/>
      <w:autoSpaceDN w:val="0"/>
      <w:adjustRightInd w:val="0"/>
      <w:jc w:val="thaiDistribute"/>
    </w:pPr>
    <w:rPr>
      <w:rFonts w:ascii="Browallia New" w:eastAsia="Batang" w:hAnsi="Browallia New" w:cs="Browallia New"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46AC3"/>
    <w:pPr>
      <w:spacing w:after="0" w:line="240" w:lineRule="auto"/>
    </w:pPr>
    <w:rPr>
      <w:rFonts w:ascii="Consolas" w:eastAsia="Calibri" w:hAnsi="Consolas" w:cs="Angsana New"/>
      <w:sz w:val="21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6AC3"/>
    <w:rPr>
      <w:rFonts w:ascii="Consolas" w:eastAsia="Calibri" w:hAnsi="Consolas" w:cs="Angsana New"/>
      <w:sz w:val="21"/>
      <w:szCs w:val="26"/>
    </w:rPr>
  </w:style>
  <w:style w:type="character" w:customStyle="1" w:styleId="ICMEabstractChar">
    <w:name w:val="ICME abstract Char"/>
    <w:link w:val="ICMEabstract"/>
    <w:rsid w:val="00C46AC3"/>
    <w:rPr>
      <w:rFonts w:ascii="Browallia New" w:eastAsia="Batang" w:hAnsi="Browallia New" w:cs="Browallia New"/>
      <w:sz w:val="28"/>
    </w:rPr>
  </w:style>
  <w:style w:type="paragraph" w:customStyle="1" w:styleId="PMEAuthorInstitution">
    <w:name w:val="PME Author/Institution"/>
    <w:basedOn w:val="Normal"/>
    <w:uiPriority w:val="99"/>
    <w:rsid w:val="00C46AC3"/>
    <w:pPr>
      <w:autoSpaceDE w:val="0"/>
      <w:autoSpaceDN w:val="0"/>
      <w:spacing w:after="120" w:line="320" w:lineRule="atLeast"/>
      <w:jc w:val="center"/>
    </w:pPr>
    <w:rPr>
      <w:rFonts w:ascii="Times New Roman" w:eastAsia="PMingLiU" w:hAnsi="Times New Roman" w:cs="Times New Roman"/>
      <w:sz w:val="26"/>
      <w:szCs w:val="26"/>
      <w:lang w:val="en-AU" w:eastAsia="es-ES" w:bidi="ar-SA"/>
    </w:rPr>
  </w:style>
  <w:style w:type="paragraph" w:styleId="BodyTextIndent3">
    <w:name w:val="Body Text Indent 3"/>
    <w:basedOn w:val="Normal"/>
    <w:link w:val="BodyTextIndent3Char"/>
    <w:uiPriority w:val="99"/>
    <w:rsid w:val="00C46AC3"/>
    <w:pPr>
      <w:spacing w:after="0" w:line="240" w:lineRule="auto"/>
      <w:ind w:firstLine="720"/>
      <w:jc w:val="both"/>
    </w:pPr>
    <w:rPr>
      <w:rFonts w:ascii="AngsanaUPC" w:eastAsia="Calibri" w:hAnsi="AngsanaUPC" w:cs="AngsanaUPC"/>
      <w:sz w:val="32"/>
      <w:szCs w:val="32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46AC3"/>
    <w:rPr>
      <w:rFonts w:ascii="AngsanaUPC" w:eastAsia="Calibri" w:hAnsi="AngsanaUPC" w:cs="AngsanaUPC"/>
      <w:sz w:val="32"/>
      <w:szCs w:val="32"/>
      <w:lang w:eastAsia="zh-CN"/>
    </w:rPr>
  </w:style>
  <w:style w:type="paragraph" w:customStyle="1" w:styleId="PMENormal">
    <w:name w:val="PME Normal"/>
    <w:link w:val="PMENormalChar"/>
    <w:uiPriority w:val="99"/>
    <w:rsid w:val="00C46AC3"/>
    <w:pPr>
      <w:autoSpaceDE w:val="0"/>
      <w:autoSpaceDN w:val="0"/>
      <w:spacing w:after="120" w:line="320" w:lineRule="atLeast"/>
      <w:jc w:val="both"/>
    </w:pPr>
    <w:rPr>
      <w:rFonts w:ascii="Times New Roman" w:eastAsia="PMingLiU" w:hAnsi="Times New Roman" w:cs="Times New Roman"/>
      <w:sz w:val="26"/>
      <w:szCs w:val="26"/>
      <w:lang w:val="en-AU" w:eastAsia="es-ES" w:bidi="ar-SA"/>
    </w:rPr>
  </w:style>
  <w:style w:type="character" w:customStyle="1" w:styleId="PMENormalChar">
    <w:name w:val="PME Normal Char"/>
    <w:link w:val="PMENormal"/>
    <w:uiPriority w:val="99"/>
    <w:rsid w:val="00C46AC3"/>
    <w:rPr>
      <w:rFonts w:ascii="Times New Roman" w:eastAsia="PMingLiU" w:hAnsi="Times New Roman" w:cs="Times New Roman"/>
      <w:sz w:val="26"/>
      <w:szCs w:val="26"/>
      <w:lang w:val="en-AU" w:eastAsia="es-ES" w:bidi="ar-SA"/>
    </w:rPr>
  </w:style>
  <w:style w:type="character" w:customStyle="1" w:styleId="nowrap">
    <w:name w:val="nowrap"/>
    <w:basedOn w:val="DefaultParagraphFont"/>
    <w:rsid w:val="00D71315"/>
  </w:style>
  <w:style w:type="paragraph" w:customStyle="1" w:styleId="CUStyleNormal">
    <w:name w:val="CU_Style_Normal"/>
    <w:link w:val="CUStyleNormal0"/>
    <w:rsid w:val="003338C1"/>
    <w:pPr>
      <w:spacing w:after="120" w:line="240" w:lineRule="auto"/>
    </w:pPr>
    <w:rPr>
      <w:rFonts w:ascii="TH Sarabun New" w:hAnsi="TH Sarabun New" w:cs="TH Sarabun New"/>
      <w:color w:val="000000"/>
      <w:sz w:val="32"/>
      <w:szCs w:val="32"/>
    </w:rPr>
  </w:style>
  <w:style w:type="character" w:customStyle="1" w:styleId="CUStyleNormal0">
    <w:name w:val="CU_Style_Normal อักขระ"/>
    <w:basedOn w:val="DefaultParagraphFont"/>
    <w:link w:val="CUStyleNormal"/>
    <w:rsid w:val="003338C1"/>
    <w:rPr>
      <w:rFonts w:ascii="TH Sarabun New" w:hAnsi="TH Sarabun New" w:cs="TH Sarabun New"/>
      <w:color w:val="000000"/>
      <w:sz w:val="32"/>
      <w:szCs w:val="32"/>
    </w:rPr>
  </w:style>
  <w:style w:type="paragraph" w:customStyle="1" w:styleId="CUIndex2">
    <w:name w:val="CU_Index_2"/>
    <w:basedOn w:val="Heading2"/>
    <w:link w:val="CUIndex20"/>
    <w:rsid w:val="003338C1"/>
    <w:pPr>
      <w:keepLines/>
      <w:spacing w:after="120"/>
      <w:ind w:left="0" w:firstLine="0"/>
      <w:jc w:val="left"/>
    </w:pPr>
    <w:rPr>
      <w:rFonts w:ascii="TH Sarabun New" w:eastAsiaTheme="majorEastAsia" w:hAnsi="TH Sarabun New" w:cs="TH Sarabun New"/>
      <w:color w:val="000000"/>
    </w:rPr>
  </w:style>
  <w:style w:type="character" w:customStyle="1" w:styleId="CUIndex20">
    <w:name w:val="CU_Index_2 อักขระ"/>
    <w:basedOn w:val="DefaultParagraphFont"/>
    <w:link w:val="CUIndex2"/>
    <w:rsid w:val="003338C1"/>
    <w:rPr>
      <w:rFonts w:ascii="TH Sarabun New" w:eastAsiaTheme="majorEastAsia" w:hAnsi="TH Sarabun New" w:cs="TH Sarabun New"/>
      <w:color w:val="000000"/>
      <w:sz w:val="32"/>
      <w:szCs w:val="32"/>
    </w:rPr>
  </w:style>
  <w:style w:type="character" w:customStyle="1" w:styleId="CUStyleNormalChar">
    <w:name w:val="CU_Style_Normal Char"/>
    <w:basedOn w:val="DefaultParagraphFont"/>
    <w:rsid w:val="003338C1"/>
    <w:rPr>
      <w:rFonts w:ascii="TH Sarabun New" w:hAnsi="TH Sarabun New" w:cs="TH Sarabun New"/>
      <w:color w:val="000000"/>
      <w:sz w:val="32"/>
      <w:szCs w:val="32"/>
    </w:rPr>
  </w:style>
  <w:style w:type="paragraph" w:customStyle="1" w:styleId="EndNoteBibliography">
    <w:name w:val="EndNote Bibliography"/>
    <w:basedOn w:val="Normal"/>
    <w:link w:val="EndNoteBibliography0"/>
    <w:rsid w:val="003338C1"/>
    <w:pPr>
      <w:spacing w:after="160" w:line="240" w:lineRule="auto"/>
    </w:pPr>
    <w:rPr>
      <w:rFonts w:ascii="Calibri" w:hAnsi="Calibri" w:cs="Times New Roman"/>
      <w:noProof/>
      <w:color w:val="000000"/>
      <w:sz w:val="24"/>
      <w:szCs w:val="24"/>
    </w:rPr>
  </w:style>
  <w:style w:type="character" w:customStyle="1" w:styleId="EndNoteBibliography0">
    <w:name w:val="EndNote Bibliography อักขระ"/>
    <w:basedOn w:val="DefaultParagraphFont"/>
    <w:link w:val="EndNoteBibliography"/>
    <w:rsid w:val="003338C1"/>
    <w:rPr>
      <w:rFonts w:ascii="Calibri" w:hAnsi="Calibri" w:cs="Times New Roman"/>
      <w:noProof/>
      <w:color w:val="000000"/>
      <w:sz w:val="24"/>
      <w:szCs w:val="24"/>
    </w:rPr>
  </w:style>
  <w:style w:type="paragraph" w:customStyle="1" w:styleId="CUStyleTemplate">
    <w:name w:val="CU_Style_Template"/>
    <w:link w:val="CUStyleTemplate0"/>
    <w:semiHidden/>
    <w:rsid w:val="003338C1"/>
    <w:pPr>
      <w:spacing w:after="43" w:line="240" w:lineRule="auto"/>
    </w:pPr>
    <w:rPr>
      <w:rFonts w:ascii="TH Sarabun New" w:hAnsi="TH Sarabun New" w:cs="TH Sarabun New"/>
      <w:color w:val="000000"/>
      <w:sz w:val="32"/>
      <w:szCs w:val="32"/>
    </w:rPr>
  </w:style>
  <w:style w:type="character" w:customStyle="1" w:styleId="CUStyleTemplate0">
    <w:name w:val="CU_Style_Template อักขระ"/>
    <w:basedOn w:val="DefaultParagraphFont"/>
    <w:link w:val="CUStyleTemplate"/>
    <w:semiHidden/>
    <w:rsid w:val="003338C1"/>
    <w:rPr>
      <w:rFonts w:ascii="TH Sarabun New" w:hAnsi="TH Sarabun New" w:cs="TH Sarabun New"/>
      <w:color w:val="000000"/>
      <w:sz w:val="32"/>
      <w:szCs w:val="32"/>
    </w:rPr>
  </w:style>
  <w:style w:type="paragraph" w:styleId="Caption">
    <w:name w:val="caption"/>
    <w:next w:val="Normal"/>
    <w:uiPriority w:val="35"/>
    <w:unhideWhenUsed/>
    <w:qFormat/>
    <w:rsid w:val="003338C1"/>
    <w:pPr>
      <w:spacing w:after="0" w:line="240" w:lineRule="auto"/>
    </w:pPr>
    <w:rPr>
      <w:rFonts w:ascii="TH Sarabun New" w:hAnsi="TH Sarabun New" w:cs="TH Sarabun New"/>
      <w:i/>
      <w:iCs/>
      <w:color w:val="000000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8824EF"/>
  </w:style>
  <w:style w:type="paragraph" w:styleId="Revision">
    <w:name w:val="Revision"/>
    <w:hidden/>
    <w:uiPriority w:val="99"/>
    <w:semiHidden/>
    <w:rsid w:val="00B85C42"/>
    <w:pPr>
      <w:spacing w:after="0" w:line="240" w:lineRule="auto"/>
    </w:pPr>
  </w:style>
  <w:style w:type="table" w:customStyle="1" w:styleId="13">
    <w:name w:val="เส้นตาราง1"/>
    <w:basedOn w:val="TableNormal"/>
    <w:next w:val="TableGrid"/>
    <w:uiPriority w:val="59"/>
    <w:rsid w:val="00EB32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39"/>
    <w:rsid w:val="008072A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1"/>
    <w:basedOn w:val="TableNormal"/>
    <w:rsid w:val="00A01F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  <w:tblPr>
      <w:tblStyleRowBandSize w:val="1"/>
      <w:tblStyleColBandSize w:val="1"/>
    </w:tblPr>
  </w:style>
  <w:style w:type="character" w:customStyle="1" w:styleId="fontstyle01">
    <w:name w:val="fontstyle01"/>
    <w:basedOn w:val="DefaultParagraphFont"/>
    <w:rsid w:val="005E1B50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5E1B50"/>
    <w:rPr>
      <w:rFonts w:ascii="TimesNewRoman" w:hAnsi="TimesNewRoman" w:hint="default"/>
      <w:b w:val="0"/>
      <w:bCs w:val="0"/>
      <w:i/>
      <w:iCs/>
      <w:color w:val="000000"/>
      <w:sz w:val="20"/>
      <w:szCs w:val="20"/>
    </w:rPr>
  </w:style>
  <w:style w:type="table" w:styleId="PlainTable2">
    <w:name w:val="Plain Table 2"/>
    <w:basedOn w:val="TableNormal"/>
    <w:uiPriority w:val="42"/>
    <w:rsid w:val="002F7E2E"/>
    <w:pPr>
      <w:spacing w:after="0" w:line="240" w:lineRule="auto"/>
    </w:pPr>
    <w:rPr>
      <w:szCs w:val="22"/>
      <w:lang w:val="en-PH"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ThesisStyleNormal057">
    <w:name w:val="iThesis_Style_Normal 0.57"/>
    <w:link w:val="iThesisStyleNormal057Char"/>
    <w:qFormat/>
    <w:rsid w:val="00A869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21"/>
      <w:jc w:val="both"/>
    </w:pPr>
    <w:rPr>
      <w:rFonts w:ascii="Cordia New" w:eastAsia="Cordia New" w:hAnsi="Cordia New" w:cs="Cordia New"/>
      <w:color w:val="000000"/>
      <w:sz w:val="32"/>
      <w:szCs w:val="32"/>
      <w:u w:color="000000"/>
      <w:bdr w:val="nil"/>
    </w:rPr>
  </w:style>
  <w:style w:type="character" w:customStyle="1" w:styleId="iThesisStyleNormal057Char">
    <w:name w:val="iThesis_Style_Normal 0.57 Char"/>
    <w:basedOn w:val="DefaultParagraphFont"/>
    <w:link w:val="iThesisStyleNormal057"/>
    <w:rsid w:val="00A86980"/>
    <w:rPr>
      <w:rFonts w:ascii="Cordia New" w:eastAsia="Cordia New" w:hAnsi="Cordia New" w:cs="Cordia New"/>
      <w:color w:val="000000"/>
      <w:sz w:val="32"/>
      <w:szCs w:val="32"/>
      <w:u w:color="000000"/>
      <w:bdr w:val="nil"/>
    </w:rPr>
  </w:style>
  <w:style w:type="paragraph" w:customStyle="1" w:styleId="Body">
    <w:name w:val="Body"/>
    <w:rsid w:val="00A869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rdia New" w:eastAsia="Cordia New" w:hAnsi="Cordia New" w:cs="Cordia New"/>
      <w:color w:val="000000"/>
      <w:sz w:val="32"/>
      <w:szCs w:val="3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iThesisStyleNormal126">
    <w:name w:val="iThesis_Style_Normal 1.26"/>
    <w:basedOn w:val="Normal"/>
    <w:qFormat/>
    <w:rsid w:val="00A86980"/>
    <w:pPr>
      <w:spacing w:after="0" w:line="240" w:lineRule="auto"/>
      <w:ind w:firstLine="1814"/>
      <w:jc w:val="thaiDistribute"/>
    </w:pPr>
    <w:rPr>
      <w:rFonts w:ascii="Cordia New" w:hAnsi="Cordia New" w:cs="Cordia New"/>
      <w:color w:val="000000"/>
      <w:sz w:val="32"/>
      <w:szCs w:val="32"/>
    </w:rPr>
  </w:style>
  <w:style w:type="paragraph" w:customStyle="1" w:styleId="iThesisStyleNormal103">
    <w:name w:val="iThesis_Style_Normal 1.03"/>
    <w:rsid w:val="00A869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1483"/>
      <w:jc w:val="both"/>
    </w:pPr>
    <w:rPr>
      <w:rFonts w:ascii="Cordia New" w:eastAsia="Cordia New" w:hAnsi="Cordia New" w:cs="Cordia New"/>
      <w:color w:val="000000"/>
      <w:sz w:val="32"/>
      <w:szCs w:val="32"/>
      <w:u w:color="000000"/>
      <w:bdr w:val="nil"/>
    </w:rPr>
  </w:style>
  <w:style w:type="paragraph" w:customStyle="1" w:styleId="Els-Title">
    <w:name w:val="Els-Title"/>
    <w:next w:val="Normal"/>
    <w:autoRedefine/>
    <w:rsid w:val="00E01176"/>
    <w:pPr>
      <w:suppressAutoHyphens/>
      <w:spacing w:after="240" w:line="400" w:lineRule="exact"/>
      <w:jc w:val="center"/>
    </w:pPr>
    <w:rPr>
      <w:rFonts w:ascii="TH Sarabun New" w:eastAsia="SimSun" w:hAnsi="TH Sarabun New" w:cs="TH Sarabun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Don12</b:Tag>
    <b:SourceType>JournalArticle</b:SourceType>
    <b:Guid>{B3F9E584-9B17-4CF5-9E31-04FE12F94462}</b:Guid>
    <b:Author>
      <b:Author>
        <b:NameList>
          <b:Person>
            <b:Last>Donnelly</b:Last>
            <b:First>Christina</b:First>
          </b:Person>
          <b:Person>
            <b:Last>Simmons</b:Last>
            <b:First>Geoff</b:First>
          </b:Person>
          <b:Person>
            <b:Last>Armstrong</b:Last>
            <b:First>Gillian</b:First>
          </b:Person>
          <b:Person>
            <b:Last>Fearne</b:Last>
            <b:First>Andrew</b:First>
          </b:Person>
        </b:NameList>
      </b:Author>
    </b:Author>
    <b:Title>The Role of Action Research in the Study of Small Business Marketing and Retailer Loyalty Card Data</b:Title>
    <b:JournalName>Irish Academy of Management </b:JournalName>
    <b:Year>2012</b:Year>
    <b:Pages>1-32</b:Pages>
    <b:RefOrder>2</b:RefOrder>
  </b:Source>
  <b:Source>
    <b:Tag>Wal941</b:Tag>
    <b:SourceType>JournalArticle</b:SourceType>
    <b:Guid>{DA5F1041-3248-451A-A275-0C1673C6CD22}</b:Guid>
    <b:Author>
      <b:Author>
        <b:NameList>
          <b:Person>
            <b:Last>Wals</b:Last>
            <b:First>Arjen</b:First>
          </b:Person>
        </b:NameList>
      </b:Author>
    </b:Author>
    <b:Title>Action Research and Community Problem-solving: environmental education in an inner-city</b:Title>
    <b:JournalName>Educational Action Research</b:JournalName>
    <b:Year>1994</b:Year>
    <b:Pages>163-182</b:Pages>
    <b:Volume>2</b:Volume>
    <b:Issue>2</b:Issue>
    <b:RefOrder>3</b:RefOrder>
  </b:Source>
  <b:Source>
    <b:Tag>Wag16</b:Tag>
    <b:SourceType>JournalArticle</b:SourceType>
    <b:Guid>{0C7ABC02-F532-4342-BC3E-456CA2901EA8}</b:Guid>
    <b:Author>
      <b:Author>
        <b:NameList>
          <b:Person>
            <b:Last>Wagaba</b:Last>
            <b:First>Francis</b:First>
          </b:Person>
          <b:Person>
            <b:Last>Treagust</b:Last>
            <b:First>David</b:First>
            <b:Middle>F</b:Middle>
          </b:Person>
          <b:Person>
            <b:Last>Chandrasegara</b:Last>
            <b:First>A</b:First>
            <b:Middle>L</b:Middle>
          </b:Person>
          <b:Person>
            <b:Last>Won</b:Last>
            <b:First>Mihye</b:First>
          </b:Person>
        </b:NameList>
      </b:Author>
    </b:Author>
    <b:Title>An Action Research in Science: Providing Metacognitive Support to Year 9 Students</b:Title>
    <b:JournalName>International Journal of Environmental and Science Education</b:JournalName>
    <b:Year>2016</b:Year>
    <b:Pages>5376-5395</b:Pages>
    <b:Volume>11</b:Volume>
    <b:Issue>12</b:Issue>
    <b:RefOrder>4</b:RefOrder>
  </b:Source>
  <b:Source>
    <b:Tag>Aue02</b:Tag>
    <b:SourceType>ConferenceProceedings</b:SourceType>
    <b:Guid>{80154F18-7607-4429-A07D-A64479BB60C5}</b:Guid>
    <b:Author>
      <b:Author>
        <b:NameList>
          <b:Person>
            <b:Last>Auer</b:Last>
            <b:First>Christoph</b:First>
          </b:Person>
          <b:Person>
            <b:Last>Follack</b:Last>
            <b:First>Manuela</b:First>
          </b:Person>
        </b:NameList>
      </b:Author>
    </b:Author>
    <b:Title>Using Action Research for Gaining Competitive Advantage out of the Internet,s Impact on Existing Business Models</b:Title>
    <b:Year>2002</b:Year>
    <b:Pages>767-784</b:Pages>
    <b:ConferenceName>BLED 2002 Proceeding</b:ConferenceName>
    <b:Volume>45</b:Volume>
    <b:RefOrder>5</b:RefOrder>
  </b:Source>
  <b:Source>
    <b:Tag>Vog09</b:Tag>
    <b:SourceType>JournalArticle</b:SourceType>
    <b:Guid>{748DC087-024B-4AED-BAB3-11DA98A84699}</b:Guid>
    <b:Author>
      <b:Author>
        <b:NameList>
          <b:Person>
            <b:Last>Vogrinc</b:Last>
            <b:First>Janez</b:First>
          </b:Person>
          <b:Person>
            <b:Last>Zuljan</b:Last>
            <b:First>Milena</b:First>
            <b:Middle>Valenčič</b:Middle>
          </b:Person>
        </b:NameList>
      </b:Author>
    </b:Author>
    <b:Title>Action research in schools – an important factor in teachers’ professional development</b:Title>
    <b:JournalName>Educational Studies</b:JournalName>
    <b:Year>2009</b:Year>
    <b:Pages>53-63</b:Pages>
    <b:Volume>35</b:Volume>
    <b:Issue>1</b:Issue>
    <b:RefOrder>6</b:RefOrder>
  </b:Source>
  <b:Source>
    <b:Tag>Fer00</b:Tag>
    <b:SourceType>Book</b:SourceType>
    <b:Guid>{C206BA30-CFB1-4058-AB47-E78C3EFDE65F}</b:Guid>
    <b:Author>
      <b:Author>
        <b:NameList>
          <b:Person>
            <b:Last>Ferrance</b:Last>
            <b:First>Eileen</b:First>
          </b:Person>
        </b:NameList>
      </b:Author>
    </b:Author>
    <b:Title>Action Research</b:Title>
    <b:Year>2000</b:Year>
    <b:City>Providence, Rhode Island</b:City>
    <b:Publisher>Northeast and Islands Regional Educational Laboratory at Brown University</b:Publisher>
    <b:RefOrder>7</b:RefOrder>
  </b:Source>
  <b:Source>
    <b:Tag>Mil11</b:Tag>
    <b:SourceType>Book</b:SourceType>
    <b:Guid>{06922384-A7F1-4CB8-AEF7-464295F19497}</b:Guid>
    <b:Author>
      <b:Author>
        <b:NameList>
          <b:Person>
            <b:Last>Mills</b:Last>
            <b:First>G</b:First>
          </b:Person>
        </b:NameList>
      </b:Author>
    </b:Author>
    <b:Title>Action research: A guide for the teacher researcher</b:Title>
    <b:Year>2011</b:Year>
    <b:City>Boston</b:City>
    <b:Publisher>Pearson</b:Publisher>
    <b:Edition>4th Edition</b:Edition>
    <b:RefOrder>8</b:RefOrder>
  </b:Source>
  <b:Source>
    <b:Tag>Str08</b:Tag>
    <b:SourceType>Book</b:SourceType>
    <b:Guid>{0CDDAD64-9D8A-4669-B398-EC8314A6C5CD}</b:Guid>
    <b:Author>
      <b:Author>
        <b:NameList>
          <b:Person>
            <b:Last>Stringer</b:Last>
            <b:First>E.</b:First>
            <b:Middle>T</b:Middle>
          </b:Person>
        </b:NameList>
      </b:Author>
    </b:Author>
    <b:Title>Action research in education</b:Title>
    <b:Year>2008</b:Year>
    <b:City>New Jersey</b:City>
    <b:Publisher>Pearson</b:Publisher>
    <b:Edition>2nd Edition</b:Edition>
    <b:RefOrder>9</b:RefOrder>
  </b:Source>
  <b:Source>
    <b:Tag>Lyt00</b:Tag>
    <b:SourceType>JournalArticle</b:SourceType>
    <b:Guid>{3E15FAE7-8F97-4787-ADFD-72103BD2A44E}</b:Guid>
    <b:Author>
      <b:Author>
        <b:NameList>
          <b:Person>
            <b:Last>Lytle</b:Last>
            <b:First>S</b:First>
          </b:Person>
        </b:NameList>
      </b:Author>
    </b:Author>
    <b:Title>Teacher research in the contact zone</b:Title>
    <b:Year>2000</b:Year>
    <b:BookTitle>Handbook of </b:BookTitle>
    <b:Pages>691-718</b:Pages>
    <b:JournalName>Handbook of reading research</b:JournalName>
    <b:Volume>3</b:Volume>
    <b:RefOrder>10</b:RefOrder>
  </b:Source>
  <b:Source>
    <b:Tag>Unl15</b:Tag>
    <b:SourceType>ConferenceProceedings</b:SourceType>
    <b:Guid>{F064A020-0329-4FC5-9700-03465468DFB1}</b:Guid>
    <b:Author>
      <b:Author>
        <b:NameList>
          <b:Person>
            <b:Last>Unlu</b:Last>
            <b:First>Zeynep</b:First>
            <b:Middle>Koyunlu</b:Middle>
          </b:Person>
          <b:Person>
            <b:Last>Dokme</b:Last>
            <b:First>Ilbilge</b:First>
          </b:Person>
          <b:Person>
            <b:Last>Tufekci</b:Last>
            <b:First>Aysel</b:First>
          </b:Person>
        </b:NameList>
      </b:Author>
    </b:Author>
    <b:Title>An action research on teaching science through technology supported inquiry - based learning: a pilot study</b:Title>
    <b:Year>2015</b:Year>
    <b:Publisher>Social and Behavioral Sciences</b:Publisher>
    <b:Pages>46-52</b:Pages>
    <b:ConferenceName>5th World Conference on Learning, Teaching and Educational Leadership, WCLTA 2014</b:ConferenceName>
    <b:Volume>186</b:Volume>
    <b:RefOrder>11</b:RefOrder>
  </b:Source>
  <b:Source>
    <b:Tag>Bur16</b:Tag>
    <b:SourceType>JournalArticle</b:SourceType>
    <b:Guid>{6D7FBAFA-00A7-4033-B461-46D2D213D19E}</b:Guid>
    <b:Author>
      <b:Author>
        <b:NameList>
          <b:Person>
            <b:Last>Burns</b:Last>
            <b:First>Heather</b:First>
            <b:Middle>L</b:Middle>
          </b:Person>
        </b:NameList>
      </b:Author>
    </b:Author>
    <b:Title>Learning sustainabilit y leadership: An action research study of a graduate leadership course</b:Title>
    <b:Pages>1-11</b:Pages>
    <b:Year>2016</b:Year>
    <b:JournalName>International Journal for the Scholarship of T eaching and Learning</b:JournalName>
    <b:Volume>10</b:Volume>
    <b:Issue>2</b:Issue>
    <b:RefOrder>12</b:RefOrder>
  </b:Source>
  <b:Source>
    <b:Tag>Vog17</b:Tag>
    <b:SourceType>JournalArticle</b:SourceType>
    <b:Guid>{82079AC4-7F93-4956-8E3F-90AD37F2254C}</b:Guid>
    <b:Author>
      <b:Author>
        <b:NameList>
          <b:Person>
            <b:Last>Vogelzang</b:Last>
            <b:First>Johannes</b:First>
          </b:Person>
          <b:Person>
            <b:Last>Admiraal</b:Last>
            <b:First>Wilfried</b:First>
            <b:Middle>F</b:Middle>
          </b:Person>
        </b:NameList>
      </b:Author>
    </b:Author>
    <b:Title>Classroom action research on formative assessment in a context-based chemistry course</b:Title>
    <b:JournalName>Educational Action Research</b:JournalName>
    <b:Year>2017</b:Year>
    <b:Pages>155-166</b:Pages>
    <b:Volume>25</b:Volume>
    <b:Issue>1</b:Issue>
    <b:RefOrder>13</b:RefOrder>
  </b:Source>
  <b:Source>
    <b:Tag>Mee13</b:Tag>
    <b:SourceType>JournalArticle</b:SourceType>
    <b:Guid>{7CC2D6F5-82F2-4290-AFA1-AB0196AA6BF1}</b:Guid>
    <b:Author>
      <b:Author>
        <b:NameList>
          <b:Person>
            <b:Last>Meerah</b:Last>
            <b:First>T</b:First>
            <b:Middle>Subahan Mohd</b:Middle>
          </b:Person>
          <b:Person>
            <b:Last>Osman</b:Last>
            <b:First>Kamisah</b:First>
          </b:Person>
        </b:NameList>
      </b:Author>
    </b:Author>
    <b:Title>What Is ‘Action’ in Action Research: A Malaysian Exposure</b:Title>
    <b:JournalName>Asian Social Science</b:JournalName>
    <b:Year>2013</b:Year>
    <b:Pages>148-153</b:Pages>
    <b:Volume>9</b:Volume>
    <b:Issue>16</b:Issue>
    <b:RefOrder>14</b:RefOrder>
  </b:Source>
  <b:Source>
    <b:Tag>LiB08</b:Tag>
    <b:SourceType>ConferenceProceedings</b:SourceType>
    <b:Guid>{2708CE52-5CDD-41E3-8B42-0F881BDB74B5}</b:Guid>
    <b:Author>
      <b:Author>
        <b:NameList>
          <b:Person>
            <b:Last>Li</b:Last>
            <b:First>Bai</b:First>
          </b:Person>
          <b:Person>
            <b:Last>Millwater</b:Last>
            <b:First>Jan</b:First>
          </b:Person>
          <b:Person>
            <b:Last>Hudson</b:Last>
            <b:First>Peter</b:First>
          </b:Person>
        </b:NameList>
      </b:Author>
    </b:Author>
    <b:Title>Building research capacity: Changing roles of universities and academics</b:Title>
    <b:Year>2008</b:Year>
    <b:Pages>1-13</b:Pages>
    <b:ConferenceName>AARE Annual Conference</b:ConferenceName>
    <b:City>Brisbane, Australia</b:City>
    <b:RefOrder>15</b:RefOrder>
  </b:Source>
  <b:Source>
    <b:Tag>Hin13</b:Tag>
    <b:SourceType>JournalArticle</b:SourceType>
    <b:Guid>{DBE09C31-69C4-4343-A960-633406FA5825}</b:Guid>
    <b:Author>
      <b:Author>
        <b:NameList>
          <b:Person>
            <b:Last>Hine</b:Last>
            <b:First>Gregory</b:First>
          </b:Person>
        </b:NameList>
      </b:Author>
    </b:Author>
    <b:Title>The Importance of Action Research in Teacher Education Programs</b:Title>
    <b:Pages>151-163</b:Pages>
    <b:Year>2013</b:Year>
    <b:JournalName>Issues in Educational Research</b:JournalName>
    <b:Volume>23</b:Volume>
    <b:Issue>2</b:Issue>
    <b:RefOrder>16</b:RefOrder>
  </b:Source>
  <b:Source>
    <b:Tag>Mor16</b:Tag>
    <b:SourceType>JournalArticle</b:SourceType>
    <b:Guid>{14F63ED8-995E-40C9-BEA2-74FAF7E52E45}</b:Guid>
    <b:Author>
      <b:Author>
        <b:NameList>
          <b:Person>
            <b:Last>Morales</b:Last>
            <b:First>Marie</b:First>
            <b:Middle>Paz E</b:Middle>
          </b:Person>
          <b:Person>
            <b:Last>Abulon</b:Last>
            <b:First>Edna</b:First>
            <b:Middle>Luz R</b:Middle>
          </b:Person>
          <b:Person>
            <b:Last>Soriano</b:Last>
            <b:First>Portia</b:First>
            <b:Middle>R</b:Middle>
          </b:Person>
          <b:Person>
            <b:Last>David</b:Last>
            <b:First>Adonis</b:First>
            <b:Middle>P</b:Middle>
          </b:Person>
          <b:Person>
            <b:Last>Hermosisima</b:Last>
            <b:First>Ma.</b:First>
            <b:Middle>Victoria C</b:Middle>
          </b:Person>
          <b:Person>
            <b:Last>Gerundio</b:Last>
            <b:First>Maribel</b:First>
            <b:Middle>G</b:Middle>
          </b:Person>
        </b:NameList>
      </b:Author>
    </b:Author>
    <b:Title>Examining teachers’ conception of and needs on action research</b:Title>
    <b:JournalName>Issues in Educational Research</b:JournalName>
    <b:Year>2016</b:Year>
    <b:Pages>464-489</b:Pages>
    <b:Volume>26</b:Volume>
    <b:Issue>3</b:Issue>
    <b:RefOrder>1</b:RefOrder>
  </b:Source>
  <b:Source>
    <b:Tag>Ull17</b:Tag>
    <b:SourceType>JournalArticle</b:SourceType>
    <b:Guid>{FB48E3BD-5B51-4FE3-9F20-24DE241C3155}</b:Guid>
    <b:Author>
      <b:Author>
        <b:NameList>
          <b:Person>
            <b:Last>Ulla</b:Last>
            <b:First>Mark</b:First>
            <b:Middle>B</b:Middle>
          </b:Person>
          <b:Person>
            <b:Last>Barrera</b:Last>
            <b:First>Kenneth</b:First>
            <b:Middle>Ian B</b:Middle>
          </b:Person>
          <b:Person>
            <b:Last>Acompanado</b:Last>
            <b:First>Meller</b:First>
            <b:Middle>M</b:Middle>
          </b:Person>
        </b:NameList>
      </b:Author>
    </b:Author>
    <b:Title>Philippine Classroom Teachers as Researchers:Teachers’ Perceptions, Motivations, and Challenges</b:Title>
    <b:JournalName>Australian Journal of Teacher Education</b:JournalName>
    <b:Year>2017</b:Year>
    <b:Pages>52-64</b:Pages>
    <b:Volume>42</b:Volume>
    <b:Issue>11</b:Issue>
    <b:RefOrder>17</b:RefOrder>
  </b:Source>
  <b:Source>
    <b:Tag>deB18</b:Tag>
    <b:SourceType>JournalArticle</b:SourceType>
    <b:Guid>{F601A79E-947C-4735-89E8-442A4ED243B8}</b:Guid>
    <b:Author>
      <b:Author>
        <b:NameList>
          <b:Person>
            <b:Last>de Borja</b:Last>
            <b:First>Joanna</b:First>
            <b:Middle>Marie Aguilar</b:Middle>
          </b:Person>
        </b:NameList>
      </b:Author>
    </b:Author>
    <b:Title>Teacher Action Research: Its Difficulties and Implications</b:Title>
    <b:JournalName>Humanities &amp; Social Science Reviews</b:JournalName>
    <b:Year>2018</b:Year>
    <b:Pages>29-35</b:Pages>
    <b:Volume>6</b:Volume>
    <b:Issue>1</b:Issue>
    <b:RefOrder>18</b:RefOrder>
  </b:Source>
  <b:Source>
    <b:Tag>Hah09</b:Tag>
    <b:SourceType>JournalArticle</b:SourceType>
    <b:Guid>{BEC19A00-D7E0-4EDF-9CC6-8749E0DF885E}</b:Guid>
    <b:Author>
      <b:Author>
        <b:NameList>
          <b:Person>
            <b:Last>Hahs-Vaughn</b:Last>
            <b:First>D.L</b:First>
          </b:Person>
          <b:Person>
            <b:Last>Yanowitz</b:Last>
            <b:First>K.</b:First>
            <b:Middle>L</b:Middle>
          </b:Person>
        </b:NameList>
      </b:Author>
    </b:Author>
    <b:Title>Who is conducting teacher research?</b:Title>
    <b:JournalName>Journal of Educational Research</b:JournalName>
    <b:Year>2009</b:Year>
    <b:Pages>415-424</b:Pages>
    <b:Volume>102</b:Volume>
    <b:Issue>6</b:Issue>
    <b:RefOrder>19</b:RefOrder>
  </b:Source>
  <b:Source>
    <b:Tag>Coc92</b:Tag>
    <b:SourceType>JournalArticle</b:SourceType>
    <b:Guid>{54E4CCC2-1DA5-4726-8152-D83BFBA7EE02}</b:Guid>
    <b:Author>
      <b:Author>
        <b:NameList>
          <b:Person>
            <b:Last>Cochran-Smith</b:Last>
            <b:First>M</b:First>
          </b:Person>
          <b:Person>
            <b:Last>Lytle</b:Last>
            <b:First>S</b:First>
          </b:Person>
        </b:NameList>
      </b:Author>
    </b:Author>
    <b:Title>Communities for teacher research: Fringe or forefront</b:Title>
    <b:JournalName>American Journal of Education</b:JournalName>
    <b:Year>1992</b:Year>
    <b:Pages>298-324</b:Pages>
    <b:Volume>100</b:Volume>
    <b:Issue>3</b:Issue>
    <b:RefOrder>20</b:RefOrder>
  </b:Source>
  <b:Source>
    <b:Tag>Sto13</b:Tag>
    <b:SourceType>JournalArticle</b:SourceType>
    <b:Guid>{AABF3639-9335-4E83-A914-0D876D0DF612}</b:Guid>
    <b:Author>
      <b:Author>
        <b:NameList>
          <b:Person>
            <b:Last>Stoutenborough</b:Last>
            <b:First>James</b:First>
            <b:Middle>W</b:Middle>
          </b:Person>
          <b:Person>
            <b:Last>Vedlitz</b:Last>
            <b:First>Arnold</b:First>
          </b:Person>
        </b:NameList>
      </b:Author>
    </b:Author>
    <b:Title>The effect of perceived and assessed knowledge of climate change on public policy concerns: An empirical comparison</b:Title>
    <b:JournalName>Environmental Science and Policy</b:JournalName>
    <b:Year>2013</b:Year>
    <b:Pages>1-11</b:Pages>
    <b:RefOrder>21</b:RefOrder>
  </b:Source>
  <b:Source>
    <b:Tag>Cos03</b:Tag>
    <b:SourceType>Book</b:SourceType>
    <b:Guid>{230970C4-9E47-48B6-8228-6D5CE4A81004}</b:Guid>
    <b:Author>
      <b:Author>
        <b:NameList>
          <b:Person>
            <b:Last>Costello</b:Last>
            <b:First>Patrick</b:First>
            <b:Middle>J.M.</b:Middle>
          </b:Person>
        </b:NameList>
      </b:Author>
    </b:Author>
    <b:Title>Action Research</b:Title>
    <b:Year>2003</b:Year>
    <b:City>London, SE1 7NX</b:City>
    <b:Publisher>A &amp; C Black</b:Publisher>
    <b:RefOrder>22</b:RefOrder>
  </b:Source>
  <b:Source>
    <b:Tag>Kos05</b:Tag>
    <b:SourceType>Book</b:SourceType>
    <b:Guid>{123619B4-B121-45D7-9541-44B6490899C3}</b:Guid>
    <b:Author>
      <b:Author>
        <b:NameList>
          <b:Person>
            <b:Last>Koshy</b:Last>
            <b:First>Valsa</b:First>
          </b:Person>
        </b:NameList>
      </b:Author>
    </b:Author>
    <b:Title>Action Research for Improving Practice: A Practical Guide</b:Title>
    <b:Year>2005</b:Year>
    <b:City>London EC1Y 1SP</b:City>
    <b:Publisher>Paul Chapman Publishing</b:Publisher>
    <b:RefOrder>23</b:RefOrder>
  </b:Source>
  <b:Source>
    <b:Tag>Efr13</b:Tag>
    <b:SourceType>Book</b:SourceType>
    <b:Guid>{0D3CB4A1-224F-4515-BACA-A2DF8938127F}</b:Guid>
    <b:Author>
      <b:Author>
        <b:NameList>
          <b:Person>
            <b:Last>Efron</b:Last>
            <b:First>Sara</b:First>
            <b:Middle>Efrat</b:Middle>
          </b:Person>
          <b:Person>
            <b:Last>Ravid</b:Last>
            <b:First>Ruth</b:First>
          </b:Person>
        </b:NameList>
      </b:Author>
    </b:Author>
    <b:Title>Action Research in Education: A Practical Guide</b:Title>
    <b:Year>2013</b:Year>
    <b:City>New York, NY 10012</b:City>
    <b:Publisher>The Guilford Press</b:Publisher>
    <b:RefOrder>24</b:RefOrder>
  </b:Source>
  <b:Source>
    <b:Tag>Vul11</b:Tag>
    <b:SourceType>JournalArticle</b:SourceType>
    <b:Guid>{6E170463-1C23-4B54-BDDA-F74163AB91D0}</b:Guid>
    <b:Author>
      <b:Author>
        <b:NameList>
          <b:Person>
            <b:Last>Vula</b:Last>
            <b:First>Eda</b:First>
          </b:Person>
          <b:Person>
            <b:Last>Berdynaj</b:Last>
            <b:First>Lirika</b:First>
          </b:Person>
        </b:NameList>
      </b:Author>
    </b:Author>
    <b:Title>Collaborative Action Research: Teaching of Multiplication and Division in the Second Grade</b:Title>
    <b:Year>2011</b:Year>
    <b:JournalName>Turkish Online Journal of Qualitative Inquiry</b:JournalName>
    <b:Pages>7-16</b:Pages>
    <b:Volume>2</b:Volume>
    <b:Issue>2</b:Issue>
    <b:RefOrder>25</b:RefOrder>
  </b:Source>
  <b:Source>
    <b:Tag>Thu47</b:Tag>
    <b:SourceType>Book</b:SourceType>
    <b:Guid>{12E6B149-B898-4F37-BD95-014CB9B7EF98}</b:Guid>
    <b:Author>
      <b:Author>
        <b:NameList>
          <b:Person>
            <b:Last>Thurstone</b:Last>
            <b:First>L</b:First>
            <b:Middle>L</b:Middle>
          </b:Person>
        </b:NameList>
      </b:Author>
    </b:Author>
    <b:Title>Multiple-factor analysis</b:Title>
    <b:Year>1947</b:Year>
    <b:City>Chicago</b:City>
    <b:Publisher>University of Chicago Press</b:Publisher>
    <b:RefOrder>26</b:RefOrder>
  </b:Source>
  <b:Source>
    <b:Tag>Jav11</b:Tag>
    <b:SourceType>JournalArticle</b:SourceType>
    <b:Guid>{AAFEB605-7CDD-424D-8A15-FE3D3F42C5F0}</b:Guid>
    <b:Author>
      <b:Author>
        <b:NameList>
          <b:Person>
            <b:Last>Javali</b:Last>
            <b:First>S</b:First>
            <b:Middle>B</b:Middle>
          </b:Person>
          <b:Person>
            <b:Last>Gudaganavar</b:Last>
            <b:First>N</b:First>
            <b:Middle>V</b:Middle>
          </b:Person>
          <b:Person>
            <b:Last>Raj</b:Last>
            <b:First>S</b:First>
            <b:Middle>M</b:Middle>
          </b:Person>
        </b:NameList>
      </b:Author>
    </b:Author>
    <b:Title>Effect of Varying Sample Size in Estimation of Coefficients of Internal Consistency</b:Title>
    <b:Year>2011</b:Year>
    <b:JournalName>WebmedCentral BIOSTATISTICS</b:JournalName>
    <b:Pages>1-8</b:Pages>
    <b:Volume>2</b:Volume>
    <b:Issue>2</b:Issue>
    <b:RefOrder>27</b:RefOrder>
  </b:Source>
  <b:Source>
    <b:Tag>Tav11</b:Tag>
    <b:SourceType>JournalArticle</b:SourceType>
    <b:Guid>{488373EB-64CA-4DA0-BC79-A1F02EF38D1E}</b:Guid>
    <b:Author>
      <b:Author>
        <b:NameList>
          <b:Person>
            <b:Last>Tavakol</b:Last>
            <b:First>Mohsen</b:First>
          </b:Person>
          <b:Person>
            <b:Last>Dennick</b:Last>
            <b:First>Reg</b:First>
          </b:Person>
        </b:NameList>
      </b:Author>
    </b:Author>
    <b:Title>Making sense of Cronbach’s alpha</b:Title>
    <b:JournalName>International Journal of Medical Education</b:JournalName>
    <b:Year>2011</b:Year>
    <b:Pages>53-55</b:Pages>
    <b:Volume>2</b:Volume>
    <b:RefOrder>28</b:RefOrder>
  </b:Source>
  <b:Source>
    <b:Tag>Kar01</b:Tag>
    <b:SourceType>JournalArticle</b:SourceType>
    <b:Guid>{A57EE988-830B-4634-B972-564DD13F1208}</b:Guid>
    <b:Author>
      <b:Author>
        <b:NameList>
          <b:Person>
            <b:Last>Kardash</b:Last>
            <b:First>Carol</b:First>
            <b:Middle>Anne M</b:Middle>
          </b:Person>
          <b:Person>
            <b:Last>Wallace</b:Last>
            <b:First>Michael</b:First>
            <b:Middle>L</b:Middle>
          </b:Person>
        </b:NameList>
      </b:Author>
    </b:Author>
    <b:Title>The Perceptions of Science Classes Survey: What Undergraduate Science Reform Efforts Really Need to Address</b:Title>
    <b:JournalName>Journal of Educational Psychology</b:JournalName>
    <b:Year>2001</b:Year>
    <b:Pages>199-210</b:Pages>
    <b:Volume>93</b:Volume>
    <b:Issue>1</b:Issue>
    <b:RefOrder>29</b:RefOrder>
  </b:Source>
  <b:Source>
    <b:Tag>Gua88</b:Tag>
    <b:SourceType>JournalArticle</b:SourceType>
    <b:Guid>{B1C23EDB-D400-449F-B334-A1BE2EB7B338}</b:Guid>
    <b:Author>
      <b:Author>
        <b:NameList>
          <b:Person>
            <b:Last>Guadagnoli</b:Last>
            <b:First>E</b:First>
          </b:Person>
          <b:Person>
            <b:Last>Velicer</b:Last>
            <b:First>WF</b:First>
          </b:Person>
        </b:NameList>
      </b:Author>
    </b:Author>
    <b:Title>Relation of sample size to the stability of component patterns</b:Title>
    <b:JournalName>Psychological Bulletin</b:JournalName>
    <b:Year>1988</b:Year>
    <b:Pages>265-275</b:Pages>
    <b:Volume>103</b:Volume>
    <b:RefOrder>30</b:RefOrder>
  </b:Source>
  <b:Source>
    <b:Tag>Bol89</b:Tag>
    <b:SourceType>Book</b:SourceType>
    <b:Guid>{32FBD867-D84F-4341-AFDC-E892C60A3729}</b:Guid>
    <b:Author>
      <b:Author>
        <b:NameList>
          <b:Person>
            <b:Last>Bollen</b:Last>
            <b:First>Kenneth</b:First>
            <b:Middle>A</b:Middle>
          </b:Person>
        </b:NameList>
      </b:Author>
    </b:Author>
    <b:Title>Structural equations with latent variables</b:Title>
    <b:Year>1989</b:Year>
    <b:City>New York</b:City>
    <b:Publisher>John Wiley &amp; Sons, Inc</b:Publisher>
    <b:RefOrder>31</b:RefOrder>
  </b:Source>
  <b:Source>
    <b:Tag>Coh69</b:Tag>
    <b:SourceType>Book</b:SourceType>
    <b:Guid>{723B5B32-AF7F-43B6-927B-92CD5E47CE4C}</b:Guid>
    <b:Author>
      <b:Author>
        <b:NameList>
          <b:Person>
            <b:Last>Cohen</b:Last>
            <b:First>J</b:First>
          </b:Person>
        </b:NameList>
      </b:Author>
    </b:Author>
    <b:Title>Statistical power analysis for the behavioral sciences</b:Title>
    <b:Year>1969</b:Year>
    <b:City>New York</b:City>
    <b:Publisher>Academic Press</b:Publisher>
    <b:RefOrder>32</b:RefOrder>
  </b:Source>
  <b:Source>
    <b:Tag>Ber081</b:Tag>
    <b:SourceType>JournalArticle</b:SourceType>
    <b:Guid>{CCDA1240-37E7-4A9E-AE35-406E7207A973}</b:Guid>
    <b:Author>
      <b:Author>
        <b:NameList>
          <b:Person>
            <b:Last>Bernardo</b:Last>
            <b:First>Allan</b:First>
            <b:Middle>B I</b:Middle>
          </b:Person>
          <b:Person>
            <b:Last>Limjap</b:Last>
            <b:First>Auxencia</b:First>
            <b:Middle>A</b:Middle>
          </b:Person>
          <b:Person>
            <b:Last>Prudente</b:Last>
            <b:First>Maricar</b:First>
            <b:Middle>S</b:Middle>
          </b:Person>
          <b:Person>
            <b:Last>Roleda</b:Last>
            <b:First>Lydia</b:First>
            <b:Middle>S</b:Middle>
          </b:Person>
        </b:NameList>
      </b:Author>
    </b:Author>
    <b:Title>Students’ Perceptions of Science Classes in the Philippines</b:Title>
    <b:Year>2008</b:Year>
    <b:JournalName>Asia Pacific Education Review</b:JournalName>
    <b:Pages>285-295</b:Pages>
    <b:Volume>9</b:Volume>
    <b:Issue>3</b:Issue>
    <b:RefOrder>33</b:RefOrder>
  </b:Source>
  <b:Source>
    <b:Tag>Nug12</b:Tag>
    <b:SourceType>Book</b:SourceType>
    <b:Guid>{7FA098BD-C444-4CBA-AC2C-D8A856E16A0D}</b:Guid>
    <b:Author>
      <b:Author>
        <b:NameList>
          <b:Person>
            <b:Last>Nugent</b:Last>
            <b:First>Glenda</b:First>
          </b:Person>
          <b:Person>
            <b:Last>Malik</b:Last>
            <b:First>Sakil</b:First>
          </b:Person>
          <b:Person>
            <b:Last>Hollingsworth</b:Last>
            <b:First>Sandra</b:First>
          </b:Person>
        </b:NameList>
      </b:Author>
    </b:Author>
    <b:Title>A Practical Guide to Action Research for Literacy Educators</b:Title>
    <b:Year>2012</b:Year>
    <b:City>Washington, DC 2001, USA</b:City>
    <b:Publisher>International Reading Association; Nokia Corporation; Pearson Foundation</b:Publisher>
    <b:RefOrder>34</b:RefOrder>
  </b:Source>
  <b:Source>
    <b:Tag>Rus16</b:Tag>
    <b:SourceType>JournalArticle</b:SourceType>
    <b:Guid>{7C682663-4DB4-40E1-9370-D80CDF371E49}</b:Guid>
    <b:Author>
      <b:Author>
        <b:NameList>
          <b:Person>
            <b:Last>Russo</b:Last>
            <b:First>Dario</b:First>
          </b:Person>
        </b:NameList>
      </b:Author>
    </b:Author>
    <b:Title>Competency Measurement Model</b:Title>
    <b:Year>2016</b:Year>
    <b:Pages>1-29</b:Pages>
    <b:JournalName>European Conference on Quality in Official Statistics</b:JournalName>
    <b:RefOrder>35</b:RefOrder>
  </b:Source>
  <b:Source>
    <b:Tag>Yin13</b:Tag>
    <b:SourceType>Book</b:SourceType>
    <b:Guid>{08F850F2-3699-4694-8CC7-1EE9EE21F369}</b:Guid>
    <b:Author>
      <b:Author>
        <b:NameList>
          <b:Person>
            <b:Last>Yin</b:Last>
            <b:First>Robert</b:First>
            <b:Middle>K</b:Middle>
          </b:Person>
        </b:NameList>
      </b:Author>
    </b:Author>
    <b:Title>Case study research: design and methods</b:Title>
    <b:Year>2013</b:Year>
    <b:Publisher>SAGE Publications</b:Publisher>
    <b:Edition>5th Edition</b:Edition>
    <b:RefOrder>36</b:RefOrder>
  </b:Source>
  <b:Source>
    <b:Tag>Row02</b:Tag>
    <b:SourceType>JournalArticle</b:SourceType>
    <b:Guid>{B209F275-A9AE-474F-88F6-D105BF721DBA}</b:Guid>
    <b:Author>
      <b:Author>
        <b:NameList>
          <b:Person>
            <b:Last>Rowley</b:Last>
            <b:First>Jennifer</b:First>
          </b:Person>
        </b:NameList>
      </b:Author>
    </b:Author>
    <b:Title>Using Case Studies in Research</b:Title>
    <b:Year>2002</b:Year>
    <b:JournalName>Management Research News</b:JournalName>
    <b:Pages>16-27</b:Pages>
    <b:Volume>25</b:Volume>
    <b:Issue>1</b:Issue>
    <b:RefOrder>37</b:RefOrder>
  </b:Source>
  <b:Source>
    <b:Tag>Zho122</b:Tag>
    <b:SourceType>JournalArticle</b:SourceType>
    <b:Guid>{4F574D5E-69EF-4F7A-AED5-3DC7376C88BA}</b:Guid>
    <b:Author>
      <b:Author>
        <b:NameList>
          <b:Person>
            <b:Last>Zhou</b:Last>
            <b:First>Jun</b:First>
          </b:Person>
        </b:NameList>
      </b:Author>
    </b:Author>
    <b:Title>Problems Teachers Face When Doing Action Research and Finding Possible Solutions</b:Title>
    <b:JournalName>Chinese Education &amp; Society</b:JournalName>
    <b:Year>2012</b:Year>
    <b:Pages>68-80</b:Pages>
    <b:Volume>45</b:Volume>
    <b:Issue>4</b:Issue>
    <b:RefOrder>38</b:RefOrder>
  </b:Source>
  <b:Source>
    <b:Tag>Act11</b:Tag>
    <b:SourceType>JournalArticle</b:SourceType>
    <b:Guid>{E79630F7-FA6B-4165-90B1-EF8D7861F5A2}</b:Guid>
    <b:Title>Action Research in Urban Schools: Empowerment, Transformation, and Challenges</b:Title>
    <b:JournalName>Teacher Education Quarterly</b:JournalName>
    <b:Year>2011</b:Year>
    <b:Pages>25-44</b:Pages>
    <b:Author>
      <b:Author>
        <b:NameList>
          <b:Person>
            <b:Last>Razfar</b:Last>
            <b:First>Aria</b:First>
          </b:Person>
        </b:NameList>
      </b:Author>
    </b:Author>
    <b:RefOrder>39</b:RefOrder>
  </b:Source>
  <b:Source>
    <b:Tag>Esp06</b:Tag>
    <b:SourceType>JournalArticle</b:SourceType>
    <b:Guid>{3C3189AD-CF6F-49B1-826F-2E38F0EEF999}</b:Guid>
    <b:Author>
      <b:Author>
        <b:NameList>
          <b:Person>
            <b:Last>Esposito</b:Last>
            <b:First>Jennifer</b:First>
          </b:Person>
          <b:Person>
            <b:Last>Smith</b:Last>
            <b:First>Shayla</b:First>
          </b:Person>
        </b:NameList>
      </b:Author>
    </b:Author>
    <b:Title>Fromreluctant teacherto empowered teacher-researcher: One educator’s journey toward action research</b:Title>
    <b:JournalName>Teacher Education Quarterly</b:JournalName>
    <b:Year>2006</b:Year>
    <b:Pages>45-60</b:Pages>
    <b:Volume>33</b:Volume>
    <b:Issue>3</b:Issue>
    <b:RefOrder>40</b:RefOrder>
  </b:Source>
  <b:Source>
    <b:Tag>Car14</b:Tag>
    <b:SourceType>JournalArticle</b:SourceType>
    <b:Guid>{4DF7A0B7-0AC7-44BD-B649-63378A74751C}</b:Guid>
    <b:Author>
      <b:Author>
        <b:NameList>
          <b:Person>
            <b:Last>Carter</b:Last>
            <b:First>Nancy</b:First>
          </b:Person>
          <b:Person>
            <b:Last>Bryant-Lukosius</b:Last>
            <b:First>Denise</b:First>
          </b:Person>
          <b:Person>
            <b:Last>DiCenso</b:Last>
            <b:First>Alba</b:First>
          </b:Person>
          <b:Person>
            <b:Last>Blythe</b:Last>
            <b:First>Jennifer</b:First>
          </b:Person>
          <b:Person>
            <b:Last>Neville</b:Last>
            <b:First>Alan</b:First>
          </b:Person>
        </b:NameList>
      </b:Author>
    </b:Author>
    <b:Title>The Use of Triangulation in Qualitative Research</b:Title>
    <b:JournalName>Oncology Nursing Forum</b:JournalName>
    <b:Year>2014</b:Year>
    <b:Pages>545–547</b:Pages>
    <b:Volume>41</b:Volume>
    <b:Issue>5</b:Issue>
    <b:RefOrder>41</b:RefOrder>
  </b:Source>
  <b:Source>
    <b:Tag>Sar14</b:Tag>
    <b:SourceType>JournalArticle</b:SourceType>
    <b:Guid>{7261665C-ED9D-46C5-8CA6-7A1F2372FD2B}</b:Guid>
    <b:Author>
      <b:Author>
        <b:NameList>
          <b:Person>
            <b:Last>Sarkar</b:Last>
            <b:First>Mahbub</b:First>
          </b:Person>
        </b:NameList>
      </b:Author>
    </b:Author>
    <b:Title>Challenges in Conducting Educational Research: The Case of a Developing Country</b:Title>
    <b:JournalName>Contemporary Approaches to Research in Mathematics, Science, Health and Environmental Education</b:JournalName>
    <b:Year>2014</b:Year>
    <b:Pages>1-6</b:Pages>
    <b:RefOrder>42</b:RefOrder>
  </b:Source>
  <b:Source>
    <b:Tag>Bow09</b:Tag>
    <b:SourceType>JournalArticle</b:SourceType>
    <b:Guid>{866FFB0E-0959-43AF-B569-D5CE53C02A65}</b:Guid>
    <b:Author>
      <b:Author>
        <b:NameList>
          <b:Person>
            <b:Last>Bowen</b:Last>
            <b:First>Glenn</b:First>
          </b:Person>
        </b:NameList>
      </b:Author>
    </b:Author>
    <b:Title>Document Analysis as a Qualitative Research Method</b:Title>
    <b:Year>2009</b:Year>
    <b:JournalName>Qualitative Research Journal</b:JournalName>
    <b:Pages>27-40</b:Pages>
    <b:Volume>9</b:Volume>
    <b:Issue>2</b:Issue>
    <b:RefOrder>43</b:RefOrder>
  </b:Source>
  <b:Source>
    <b:Tag>Hag96</b:Tag>
    <b:SourceType>JournalArticle</b:SourceType>
    <b:Guid>{15553706-D8C9-44C1-8D18-7A5BA3C07582}</b:Guid>
    <b:Author>
      <b:Author>
        <b:NameList>
          <b:Person>
            <b:Last>Haggarty</b:Last>
            <b:First>Linda</b:First>
          </b:Person>
        </b:NameList>
      </b:Author>
    </b:Author>
    <b:Title>What is ... content analysis?</b:Title>
    <b:JournalName>Medical Teacher</b:JournalName>
    <b:Year>1996</b:Year>
    <b:Pages>99-101</b:Pages>
    <b:Volume>18</b:Volume>
    <b:Issue>2</b:Issue>
    <b:RefOrder>44</b:RefOrder>
  </b:Source>
  <b:Source>
    <b:Tag>Gla03</b:Tag>
    <b:SourceType>Book</b:SourceType>
    <b:Guid>{CBE7BEC6-753F-4F3C-93F0-040794C39EEC}</b:Guid>
    <b:Author>
      <b:Author>
        <b:NameList>
          <b:Person>
            <b:Last>Glanz</b:Last>
            <b:First>G</b:First>
          </b:Person>
        </b:NameList>
      </b:Author>
    </b:Author>
    <b:Title>Action research: An educational leader’s guide to school improvement</b:Title>
    <b:Year>2003</b:Year>
    <b:City>Massachusetts</b:City>
    <b:Publisher>Christopher-Gordon Publishers, Inc.</b:Publisher>
    <b:Edition>2nd Edition</b:Edition>
    <b:RefOrder>45</b:RefOrder>
  </b:Source>
  <b:Source>
    <b:Tag>Yun07</b:Tag>
    <b:SourceType>JournalArticle</b:SourceType>
    <b:Guid>{513A425C-291F-4C44-A939-1F2B1B95A47A}</b:Guid>
    <b:Author>
      <b:Author>
        <b:NameList>
          <b:Person>
            <b:Last>Yun</b:Last>
            <b:First>Chung-il</b:First>
          </b:Person>
        </b:NameList>
      </b:Author>
    </b:Author>
    <b:Title>Teacher's Primary Role for Education Reform: Equalizing Learning Outcomes</b:Title>
    <b:JournalName>Asia Pacific Education Review</b:JournalName>
    <b:Year>2007</b:Year>
    <b:Pages>159-165</b:Pages>
    <b:Volume>8</b:Volume>
    <b:Issue>2</b:Issue>
    <b:RefOrder>46</b:RefOrder>
  </b:Source>
  <b:Source>
    <b:Tag>Dar17</b:Tag>
    <b:SourceType>JournalArticle</b:SourceType>
    <b:Guid>{05D6163D-36A7-4765-8448-AAAF5128A42B}</b:Guid>
    <b:Author>
      <b:Author>
        <b:NameList>
          <b:Person>
            <b:Last>Darling-Hammond</b:Last>
            <b:First>Linda</b:First>
          </b:Person>
          <b:Person>
            <b:Last>Hyler</b:Last>
            <b:First>Maria</b:First>
            <b:Middle>E</b:Middle>
          </b:Person>
          <b:Person>
            <b:Last>Gardner</b:Last>
            <b:First>Madelyn</b:First>
          </b:Person>
        </b:NameList>
      </b:Author>
    </b:Author>
    <b:Title>Effective Teacher Professional Development</b:Title>
    <b:JournalName>Learning Policy Institute</b:JournalName>
    <b:Year>2017</b:Year>
    <b:Pages>1-8</b:Pages>
    <b:RefOrder>47</b:RefOrder>
  </b:Source>
  <b:Source>
    <b:Tag>Sha12</b:Tag>
    <b:SourceType>JournalArticle</b:SourceType>
    <b:Guid>{DA649DD8-4604-40FE-9F54-27234E1005CF}</b:Guid>
    <b:Author>
      <b:Author>
        <b:NameList>
          <b:Person>
            <b:Last>Shanks</b:Last>
            <b:First>Joyce</b:First>
          </b:Person>
          <b:Person>
            <b:Last>Miller</b:Last>
            <b:First>Lauren</b:First>
          </b:Person>
          <b:Person>
            <b:Last>Rosendale</b:Last>
            <b:First>Susannah</b:First>
          </b:Person>
        </b:NameList>
      </b:Author>
    </b:Author>
    <b:Title>Action Research in a Professional Development School Setting to Support Teacher Candidate Self-Efficacy</b:Title>
    <b:JournalName>SRATE Journal</b:JournalName>
    <b:Year>Summer 2012</b:Year>
    <b:Pages>26-32</b:Pages>
    <b:Volume>21</b:Volume>
    <b:Issue>2</b:Issue>
    <b:RefOrder>48</b:RefOrder>
  </b:Source>
  <b:Source>
    <b:Tag>Hat18</b:Tag>
    <b:SourceType>JournalArticle</b:SourceType>
    <b:Guid>{4DF23014-CC4A-4675-9139-F1DC634CDD52}</b:Guid>
    <b:Author>
      <b:Author>
        <b:NameList>
          <b:Person>
            <b:Last>Hathorn</b:Last>
            <b:First>Conley</b:First>
          </b:Person>
          <b:Person>
            <b:Last>Dillon</b:Last>
            <b:First>Anna</b:First>
            <b:Middle>Marie</b:Middle>
          </b:Person>
        </b:NameList>
      </b:Author>
    </b:Author>
    <b:Title>Action research as professional development: Its role in education reform in the United Arab Emirates</b:Title>
    <b:JournalName>Issues in Educational Research</b:JournalName>
    <b:Year>2018</b:Year>
    <b:Pages>99-119</b:Pages>
    <b:Volume>28</b:Volume>
    <b:Issue>1</b:Issue>
    <b:RefOrder>49</b:RefOrder>
  </b:Source>
  <b:Source>
    <b:Tag>Cab142</b:Tag>
    <b:SourceType>JournalArticle</b:SourceType>
    <b:Guid>{24228073-B4F8-4A4F-B8A6-7FAC3A8860C5}</b:Guid>
    <b:Author>
      <b:Author>
        <b:NameList>
          <b:Person>
            <b:Last>Cabaroglu</b:Last>
            <b:First>Nese</b:First>
          </b:Person>
        </b:NameList>
      </b:Author>
    </b:Author>
    <b:Title>Professional development through action research: Impact on self-efficacy</b:Title>
    <b:JournalName>System</b:JournalName>
    <b:Year>2014</b:Year>
    <b:Pages>79-88</b:Pages>
    <b:Volume>44</b:Volume>
    <b:RefOrder>50</b:RefOrder>
  </b:Source>
  <b:Source>
    <b:Tag>Wat85</b:Tag>
    <b:SourceType>JournalArticle</b:SourceType>
    <b:Guid>{4F934E64-D596-4A8B-BFBA-4A04D758A38E}</b:Guid>
    <b:Author>
      <b:Author>
        <b:NameList>
          <b:Person>
            <b:Last>Watts</b:Last>
            <b:First>Heidi</b:First>
          </b:Person>
        </b:NameList>
      </b:Author>
    </b:Author>
    <b:Title>When teachers are researchers, teaching improves</b:Title>
    <b:JournalName>Journal of Staff Development</b:JournalName>
    <b:Year>1985</b:Year>
    <b:Pages>118-127</b:Pages>
    <b:Volume>6</b:Volume>
    <b:Issue>2</b:Issue>
    <b:RefOrder>51</b:RefOrder>
  </b:Source>
  <b:Source>
    <b:Tag>Mee131</b:Tag>
    <b:SourceType>JournalArticle</b:SourceType>
    <b:Guid>{B94C9A80-25C8-4A70-8B06-929B252A2CEA}</b:Guid>
    <b:Author>
      <b:Author>
        <b:NameList>
          <b:Person>
            <b:Last>Meerah</b:Last>
            <b:First>T.</b:First>
            <b:Middle>Subahan Mohd.</b:Middle>
          </b:Person>
          <b:Person>
            <b:Last>Osman</b:Last>
            <b:First>Kamisah</b:First>
          </b:Person>
        </b:NameList>
      </b:Author>
    </b:Author>
    <b:Title>What Is ‘Action’ in Action Research: A Malaysian Exposure</b:Title>
    <b:JournalName>Asian Social Science</b:JournalName>
    <b:Year>2013</b:Year>
    <b:Pages>148-153</b:Pages>
    <b:Volume>9</b:Volume>
    <b:Issue>16</b:Issue>
    <b:RefOrder>52</b:RefOrder>
  </b:Source>
  <b:Source>
    <b:Tag>Sal06</b:Tag>
    <b:SourceType>JournalArticle</b:SourceType>
    <b:Guid>{0979201B-AD65-4751-8925-587F7198B501}</b:Guid>
    <b:Author>
      <b:Author>
        <b:NameList>
          <b:Person>
            <b:Last>Salleh</b:Last>
            <b:First>Hairon</b:First>
          </b:Person>
        </b:NameList>
      </b:Author>
    </b:Author>
    <b:Title>Action research in Singapore education: constraints and sustainability</b:Title>
    <b:JournalName>Educational Action Research</b:JournalName>
    <b:Year>2006</b:Year>
    <b:Pages>513–523</b:Pages>
    <b:Volume>14</b:Volume>
    <b:Issue>4</b:Issue>
    <b:RefOrder>53</b:RefOrder>
  </b:Source>
  <b:Source>
    <b:Tag>Wat13</b:Tag>
    <b:SourceType>JournalArticle</b:SourceType>
    <b:Guid>{1BF11B35-22CF-4CFD-81A7-5C24DF6CF66D}</b:Guid>
    <b:Author>
      <b:Author>
        <b:NameList>
          <b:Person>
            <b:Last>Watts</b:Last>
            <b:First>Christine</b:First>
          </b:Person>
        </b:NameList>
      </b:Author>
    </b:Author>
    <b:Title>Action research demonstrating the impact of two formative assessment methods on the learning of a group of level 2 BTEC Health and Social Care students</b:Title>
    <b:JournalName>Institute for Learning</b:JournalName>
    <b:Year>2013</b:Year>
    <b:RefOrder>54</b:RefOrder>
  </b:Source>
  <b:Source>
    <b:Tag>Vog171</b:Tag>
    <b:SourceType>JournalArticle</b:SourceType>
    <b:Guid>{430EE0EA-CBE1-46B2-B617-48B21F150761}</b:Guid>
    <b:Author>
      <b:Author>
        <b:NameList>
          <b:Person>
            <b:Last>Vogelzanga</b:Last>
            <b:First>courseJohannes</b:First>
          </b:Person>
          <b:Person>
            <b:Last>Admiraal</b:Last>
            <b:First>Wilfried</b:First>
            <b:Middle>F</b:Middle>
          </b:Person>
        </b:NameList>
      </b:Author>
    </b:Author>
    <b:Title>Classroom action research on formative assessment in a context-based chemistry course</b:Title>
    <b:JournalName>Education Action Research</b:JournalName>
    <b:Year>2017</b:Year>
    <b:Pages>155–166</b:Pages>
    <b:Volume>25</b:Volume>
    <b:Issue>1</b:Issue>
    <b:RefOrder>55</b:RefOrder>
  </b:Source>
  <b:Source>
    <b:Tag>Oks17</b:Tag>
    <b:SourceType>JournalArticle</b:SourceType>
    <b:Guid>{9C2536E6-54A9-426D-A9DD-538606F921E0}</b:Guid>
    <b:Author>
      <b:Author>
        <b:NameList>
          <b:Person>
            <b:Last>Oksiutycz</b:Last>
            <b:First>A</b:First>
          </b:Person>
          <b:Person>
            <b:Last>Azionya</b:Last>
            <b:First>C</b:First>
          </b:Person>
        </b:NameList>
      </b:Author>
    </b:Author>
    <b:Title>Using Action Research for Curriculum Development and Improving the Learning Experience: A Case Study</b:Title>
    <b:JournalName>South African Journal of Higher Education</b:JournalName>
    <b:Year>2017</b:Year>
    <b:Pages>193‒208</b:Pages>
    <b:Volume>31</b:Volume>
    <b:Issue>3</b:Issue>
    <b:RefOrder>56</b:RefOrder>
  </b:Source>
  <b:Source>
    <b:Tag>Kat14</b:Tag>
    <b:SourceType>JournalArticle</b:SourceType>
    <b:Guid>{BB8DEA10-0BD2-4D4C-B55B-24A8F86EC530}</b:Guid>
    <b:Author>
      <b:Author>
        <b:NameList>
          <b:Person>
            <b:Last>Katsarou</b:Last>
            <b:First>Eleni</b:First>
          </b:Person>
          <b:Person>
            <b:Last>Tsafos</b:Last>
            <b:First>Vassilis</b:First>
          </b:Person>
        </b:NameList>
      </b:Author>
    </b:Author>
    <b:Title>Using Action Research in Curriculum Development in a Fully-Controlled Educational Context: The Case of Greece</b:Title>
    <b:JournalName>European Journal of Curriculum Studies</b:JournalName>
    <b:Year>2014</b:Year>
    <b:Pages>141-161</b:Pages>
    <b:Volume>1</b:Volume>
    <b:Issue>2</b:Issue>
    <b:RefOrder>57</b:RefOrder>
  </b:Source>
  <b:Source>
    <b:Tag>Rid95</b:Tag>
    <b:SourceType>JournalArticle</b:SourceType>
    <b:Guid>{D8EE26AB-E5D6-496D-8996-52E8E6971453}</b:Guid>
    <b:Author>
      <b:Author>
        <b:NameList>
          <b:Person>
            <b:Last>Riding</b:Last>
            <b:First>Phil</b:First>
          </b:Person>
          <b:Person>
            <b:Last>Fowell</b:Last>
            <b:First>Sue</b:First>
          </b:Person>
          <b:Person>
            <b:Last>Levy</b:Last>
            <b:First>Phil</b:First>
          </b:Person>
        </b:NameList>
      </b:Author>
    </b:Author>
    <b:Title>An action research approach to curriculum development</b:Title>
    <b:JournalName>Information Research</b:JournalName>
    <b:Year>1995</b:Year>
    <b:Volume>1</b:Volume>
    <b:Issue>1</b:Issue>
    <b:RefOrder>58</b:RefOrder>
  </b:Source>
  <b:Source>
    <b:Tag>Som09</b:Tag>
    <b:SourceType>JournalArticle</b:SourceType>
    <b:Guid>{205A4618-99F0-4094-8A8D-E44B875F735F}</b:Guid>
    <b:Author>
      <b:Author>
        <b:NameList>
          <b:Person>
            <b:Last>Somekh</b:Last>
            <b:First>Bridget</b:First>
          </b:Person>
          <b:Person>
            <b:Last>Zeichner</b:Last>
            <b:First>Ken</b:First>
          </b:Person>
        </b:NameList>
      </b:Author>
    </b:Author>
    <b:Title>Action research for educational reform: remodelling action research theories and practices in local contexts</b:Title>
    <b:JournalName>Educational Action Research</b:JournalName>
    <b:Year>2009</b:Year>
    <b:Pages>5–21</b:Pages>
    <b:Volume>17</b:Volume>
    <b:Issue>1</b:Issue>
    <b:RefOrder>59</b:RefOrder>
  </b:Source>
  <b:Source>
    <b:Tag>Goo86</b:Tag>
    <b:SourceType>JournalArticle</b:SourceType>
    <b:Guid>{38082AB0-CF45-49C6-8EFD-B92C9636EA94}</b:Guid>
    <b:Author>
      <b:Author>
        <b:NameList>
          <b:Person>
            <b:Last>Goodman</b:Last>
            <b:First>J</b:First>
          </b:Person>
        </b:NameList>
      </b:Author>
    </b:Author>
    <b:Title>Teaching pre-service teachers a critical approach to curriculum design: A descriptive account</b:Title>
    <b:JournalName>Curriculum Inquiry</b:JournalName>
    <b:Year>1986</b:Year>
    <b:Pages>179-201</b:Pages>
    <b:Volume>16</b:Volume>
    <b:Issue>2</b:Issue>
    <b:RefOrder>60</b:RefOrder>
  </b:Source>
  <b:Source>
    <b:Tag>McD06</b:Tag>
    <b:SourceType>JournalArticle</b:SourceType>
    <b:Guid>{524AC0E9-2E04-443F-8D4C-6794B07A617D}</b:Guid>
    <b:Author>
      <b:Author>
        <b:NameList>
          <b:Person>
            <b:Last>McDonough</b:Last>
            <b:First>K</b:First>
          </b:Person>
        </b:NameList>
      </b:Author>
    </b:Author>
    <b:Title>Action research and the professional development of graduate teaching assistants</b:Title>
    <b:Year>2006</b:Year>
    <b:JournalName>The Modern Language Journal</b:JournalName>
    <b:Pages>33-47</b:Pages>
    <b:Volume>90</b:Volume>
    <b:Issue>1</b:Issue>
    <b:RefOrder>61</b:RefOrder>
  </b:Source>
  <b:Source>
    <b:Tag>Hai17</b:Tag>
    <b:SourceType>JournalArticle</b:SourceType>
    <b:Guid>{B877F170-7ED1-4150-A814-61E133639DDF}</b:Guid>
    <b:Author>
      <b:Author>
        <b:NameList>
          <b:Person>
            <b:Last>Hairon</b:Last>
            <b:First>Salleh</b:First>
          </b:Person>
        </b:NameList>
      </b:Author>
    </b:Author>
    <b:Title>Action research in Singapore: where are we now?</b:Title>
    <b:JournalName>Asia-Pacific Science Education</b:JournalName>
    <b:Year>2017</b:Year>
    <b:Pages>1-18</b:Pages>
    <b:Volume>3</b:Volume>
    <b:Issue>5</b:Issue>
    <b:RefOrder>62</b:RefOrder>
  </b:Source>
  <b:Source>
    <b:Tag>Hai13</b:Tag>
    <b:SourceType>JournalArticle</b:SourceType>
    <b:Guid>{126338D6-E002-4C3A-BAFE-74BF524D5E0D}</b:Guid>
    <b:Author>
      <b:Author>
        <b:NameList>
          <b:Person>
            <b:Last>Haile</b:Last>
            <b:First>Biruk</b:First>
          </b:Person>
        </b:NameList>
      </b:Author>
    </b:Author>
    <b:Title>The Practice and Challenges in Conducting Action Research: The case of Sululta Secondary School</b:Title>
    <b:JournalName>Addis Ababa University</b:JournalName>
    <b:Year>2013</b:Year>
    <b:Pages>1-86</b:Pages>
    <b:RefOrder>63</b:RefOrder>
  </b:Source>
  <b:Source>
    <b:Tag>Zho121</b:Tag>
    <b:SourceType>JournalArticle</b:SourceType>
    <b:Guid>{69FDF5FA-63A6-454A-B2F1-1063F945954E}</b:Guid>
    <b:Author>
      <b:Author>
        <b:NameList>
          <b:Person>
            <b:Last>Zhou</b:Last>
            <b:First>Jun</b:First>
          </b:Person>
        </b:NameList>
      </b:Author>
    </b:Author>
    <b:Title>Problems Teachers Face When Doing Action Research and Finding Possible Solutions</b:Title>
    <b:JournalName>Chinese Education &amp; Society</b:JournalName>
    <b:Year>2012</b:Year>
    <b:Pages>68-80</b:Pages>
    <b:Volume>45</b:Volume>
    <b:Issue>4</b:Issue>
    <b:RefOrder>64</b:RefOrder>
  </b:Source>
  <b:Source>
    <b:Tag>Cre11</b:Tag>
    <b:SourceType>Book</b:SourceType>
    <b:Guid>{D8943975-94D0-45EA-B3FE-429D4BCA326E}</b:Guid>
    <b:Author>
      <b:Author>
        <b:NameList>
          <b:Person>
            <b:Last>Creswell</b:Last>
            <b:First>John</b:First>
            <b:Middle>W</b:Middle>
          </b:Person>
          <b:Person>
            <b:Last>Plano Clark</b:Last>
            <b:First>Vicki</b:First>
            <b:Middle>L</b:Middle>
          </b:Person>
        </b:NameList>
      </b:Author>
    </b:Author>
    <b:Title>Designing and Conducting Mixed Methods Research</b:Title>
    <b:Year>2011</b:Year>
    <b:City>Thousand Oaks, CA</b:City>
    <b:Publisher>SAGE Publications</b:Publisher>
    <b:Edition>2nd Edition</b:Edition>
    <b:RefOrder>65</b:RefOrder>
  </b:Source>
  <b:Source>
    <b:Tag>Lap09</b:Tag>
    <b:SourceType>Book</b:SourceType>
    <b:Guid>{21FC174F-8DA0-47BA-9DF6-92CDD6360BC5}</b:Guid>
    <b:Author>
      <b:Author>
        <b:NameList>
          <b:Person>
            <b:Last>Lapan</b:Last>
            <b:First>Stephen</b:First>
            <b:Middle>D</b:Middle>
          </b:Person>
          <b:Person>
            <b:Last>Quartaroli</b:Last>
            <b:First>MaryLynn</b:First>
            <b:Middle>T</b:Middle>
          </b:Person>
        </b:NameList>
      </b:Author>
      <b:BookAuthor>
        <b:NameList>
          <b:Person>
            <b:Last>Lapan</b:Last>
            <b:First>Stephen</b:First>
            <b:Middle>D</b:Middle>
          </b:Person>
          <b:Person>
            <b:Last>Quartaroli</b:Last>
            <b:First>MaryLynn</b:First>
            <b:Middle>T</b:Middle>
          </b:Person>
        </b:NameList>
      </b:BookAuthor>
    </b:Author>
    <b:Title>Research Essentials: An Introduction to Designs and Practices</b:Title>
    <b:Year>2009</b:Year>
    <b:Pages>59-77</b:Pages>
    <b:BookTitle>Research Essentials: An Introduction to Designs and Practices</b:BookTitle>
    <b:Publisher>Wiley</b:Publisher>
    <b:RefOrder>66</b:RefOrder>
  </b:Source>
  <b:Source>
    <b:Tag>deW13</b:Tag>
    <b:SourceType>JournalArticle</b:SourceType>
    <b:Guid>{5761347E-8AB2-46DA-8D90-A79F75086E92}</b:Guid>
    <b:Author>
      <b:Author>
        <b:NameList>
          <b:Person>
            <b:Last>de Winter</b:Last>
            <b:First>J.C.F</b:First>
          </b:Person>
        </b:NameList>
      </b:Author>
    </b:Author>
    <b:Title>Using the Student’s t-test with extremely small sample sizes</b:Title>
    <b:Year>2013</b:Year>
    <b:JournalName>Practical Assessment, Research &amp; Evaluation</b:JournalName>
    <b:Volume>18</b:Volume>
    <b:Issue>10</b:Issue>
    <b:RefOrder>67</b:RefOrder>
  </b:Source>
  <b:Source>
    <b:Tag>Aky18</b:Tag>
    <b:SourceType>JournalArticle</b:SourceType>
    <b:Guid>{FD25C7F8-AC0E-49D0-A8EC-1E827BD5B699}</b:Guid>
    <b:Author>
      <b:Author>
        <b:NameList>
          <b:Person>
            <b:Last>Akyürek</b:Last>
            <b:First>Erkan</b:First>
          </b:Person>
          <b:Person>
            <b:Last>Afacan</b:Last>
            <b:First>Özlem</b:First>
          </b:Person>
        </b:NameList>
      </b:Author>
    </b:Author>
    <b:Title>Problems Encountered During the Scientific Research Process in Graduate Education: The Institute of Educational Sciences</b:Title>
    <b:JournalName>Higher Education Studies</b:JournalName>
    <b:Year>2018</b:Year>
    <b:Pages>48-57</b:Pages>
    <b:Volume>8</b:Volume>
    <b:Issue>2</b:Issue>
    <b:RefOrder>68</b:RefOrder>
  </b:Source>
  <b:Source>
    <b:Tag>Pol07</b:Tag>
    <b:SourceType>JournalArticle</b:SourceType>
    <b:Guid>{CBF23996-C23F-4AA8-BE3C-5A8CD6A902FE}</b:Guid>
    <b:Author>
      <b:Author>
        <b:NameList>
          <b:Person>
            <b:Last>Pollard</b:Last>
            <b:First>Andrew</b:First>
          </b:Person>
        </b:NameList>
      </b:Author>
    </b:Author>
    <b:Title>Challenges facing educational research Educational Review Guest Lecture 2005</b:Title>
    <b:JournalName>Educational Review</b:JournalName>
    <b:Year>2007</b:Year>
    <b:Pages>251-267</b:Pages>
    <b:Volume>58</b:Volume>
    <b:Issue>3</b:Issue>
    <b:RefOrder>69</b:RefOrder>
  </b:Source>
  <b:Source>
    <b:Tag>Han17</b:Tag>
    <b:SourceType>JournalArticle</b:SourceType>
    <b:Guid>{6C884808-0759-4BDE-9106-452F8A52AA4A}</b:Guid>
    <b:Author>
      <b:Author>
        <b:NameList>
          <b:Person>
            <b:Last>Han</b:Last>
            <b:First>Ligang</b:First>
          </b:Person>
        </b:NameList>
      </b:Author>
    </b:Author>
    <b:Title>Analysis of the Problems in Language Teachers’ Action Research</b:Title>
    <b:JournalName>International Education Studies</b:JournalName>
    <b:Year>2017</b:Year>
    <b:Pages>123-128</b:Pages>
    <b:Volume>10</b:Volume>
    <b:Issue>11</b:Issue>
    <b:RefOrder>70</b:RefOrder>
  </b:Source>
  <b:Source>
    <b:Tag>Wes02</b:Tag>
    <b:SourceType>Book</b:SourceType>
    <b:Guid>{FA82B8B7-1916-402A-91FF-DE1FBDE6B090}</b:Guid>
    <b:Author>
      <b:Author>
        <b:NameList>
          <b:Person>
            <b:Last>Westat</b:Last>
            <b:First>Joy</b:First>
            <b:Middle>Frechtling</b:Middle>
          </b:Person>
        </b:NameList>
      </b:Author>
    </b:Author>
    <b:Title>The 2002 User Friendly Handbook for Project Evaluation</b:Title>
    <b:Year>2002</b:Year>
    <b:City> Arlington, Virginia, USA</b:City>
    <b:Publisher>The National Science Foundation</b:Publisher>
    <b:RefOrder>71</b:RefOrder>
  </b:Source>
  <b:Source>
    <b:Tag>Zen98</b:Tag>
    <b:SourceType>JournalArticle</b:SourceType>
    <b:Guid>{4718999F-C9DA-415C-9858-8CE561D49E9D}</b:Guid>
    <b:Author>
      <b:Author>
        <b:NameList>
          <b:Person>
            <b:Last>Zeni</b:Last>
            <b:First>Jane</b:First>
          </b:Person>
        </b:NameList>
      </b:Author>
    </b:Author>
    <b:Title>A guide to ethical issues and action research</b:Title>
    <b:Year>1998</b:Year>
    <b:JournalName>Educational Action Research</b:JournalName>
    <b:Pages>9-19</b:Pages>
    <b:Volume>6</b:Volume>
    <b:Issue>1</b:Issue>
    <b:RefOrder>72</b:RefOrder>
  </b:Source>
  <b:Source>
    <b:Tag>Als14</b:Tag>
    <b:SourceType>JournalArticle</b:SourceType>
    <b:Guid>{AFC74FD3-EA5C-4383-8329-D3B86F38EDC2}</b:Guid>
    <b:Author>
      <b:Author>
        <b:NameList>
          <b:Person>
            <b:Last>Alshenqeeti</b:Last>
            <b:First>Hamza</b:First>
          </b:Person>
        </b:NameList>
      </b:Author>
    </b:Author>
    <b:Title>Interviewing as a Data Collection Method: A Critical Review</b:Title>
    <b:JournalName>English Linguistics Research</b:JournalName>
    <b:Year>2014</b:Year>
    <b:Pages>39-45</b:Pages>
    <b:Volume>3</b:Volume>
    <b:Issue>1</b:Issue>
    <b:RefOrder>73</b:RefOrder>
  </b:Source>
  <b:Source>
    <b:Tag>Coh07</b:Tag>
    <b:SourceType>Book</b:SourceType>
    <b:Guid>{E6980D13-CC69-4146-890E-AA5E85CCB407}</b:Guid>
    <b:Author>
      <b:Author>
        <b:NameList>
          <b:Person>
            <b:Last>Cohen</b:Last>
            <b:First>L</b:First>
          </b:Person>
          <b:Person>
            <b:Last>Manion</b:Last>
            <b:First>L</b:First>
          </b:Person>
          <b:Person>
            <b:Last>Morison</b:Last>
            <b:First>K</b:First>
          </b:Person>
        </b:NameList>
      </b:Author>
    </b:Author>
    <b:Title>Research Methods in Education</b:Title>
    <b:Year>2007</b:Year>
    <b:City>London</b:City>
    <b:Publisher>Routledge</b:Publisher>
    <b:Edition>6th Edition</b:Edition>
    <b:RefOrder>74</b:RefOrder>
  </b:Source>
  <b:Source>
    <b:Tag>Joh01</b:Tag>
    <b:SourceType>JournalArticle</b:SourceType>
    <b:Guid>{34F92C60-5114-4569-9ED9-64D163230633}</b:Guid>
    <b:Author>
      <b:Author>
        <b:NameList>
          <b:Person>
            <b:Last>Johnson</b:Last>
            <b:First>Burke</b:First>
          </b:Person>
        </b:NameList>
      </b:Author>
    </b:Author>
    <b:Title>Toward a New Classification of Nonexperimental Quantitative Research</b:Title>
    <b:Year>2001</b:Year>
    <b:JournalName>Educational Researcher</b:JournalName>
    <b:Pages>3-13</b:Pages>
    <b:Volume>30</b:Volume>
    <b:Issue>2</b:Issue>
    <b:RefOrder>75</b:RefOrder>
  </b:Source>
  <b:Source>
    <b:Tag>UNE05</b:Tag>
    <b:SourceType>Report</b:SourceType>
    <b:Guid>{82B3D5DC-7091-489D-8534-E7B2B003B59F}</b:Guid>
    <b:Author>
      <b:Author>
        <b:NameList>
          <b:Person>
            <b:Last>UNESCO</b:Last>
          </b:Person>
        </b:NameList>
      </b:Author>
    </b:Author>
    <b:Title>Education for All - LITERACY FOR LIFE</b:Title>
    <b:Year>2005</b:Year>
    <b:Publisher>UNESCO Publishing</b:Publisher>
    <b:City>France</b:City>
    <b:RefOrder>76</b:RefOrder>
  </b:Source>
  <b:Source>
    <b:Tag>UNE13</b:Tag>
    <b:SourceType>Report</b:SourceType>
    <b:Guid>{E9CF6345-CCA6-4F85-8C15-714BFD6FB9EF}</b:Guid>
    <b:Author>
      <b:Author>
        <b:NameList>
          <b:Person>
            <b:Last>UNESCO</b:Last>
          </b:Person>
        </b:NameList>
      </b:Author>
    </b:Author>
    <b:Title>Paper on Literacy from a Right to Education Perspective</b:Title>
    <b:Year>2013</b:Year>
    <b:RefOrder>77</b:RefOrder>
  </b:Source>
  <b:Source>
    <b:Tag>Com95</b:Tag>
    <b:SourceType>Report</b:SourceType>
    <b:Guid>{A71CCD8D-4B37-4E65-86D2-B67070A1A13F}</b:Guid>
    <b:Author>
      <b:Author>
        <b:NameList>
          <b:Person>
            <b:Last>Comings</b:Last>
            <b:First>John</b:First>
            <b:Middle>P</b:Middle>
          </b:Person>
          <b:Person>
            <b:Last>Smith</b:Last>
            <b:First>Cristine</b:First>
          </b:Person>
          <b:Person>
            <b:Last>Shrestha</b:Last>
            <b:First>Chij</b:First>
            <b:Middle>K</b:Middle>
          </b:Person>
        </b:NameList>
      </b:Author>
    </b:Author>
    <b:Title>Adult Literacy Program: Design, Implementation, and Evaluation</b:Title>
    <b:Year>1995</b:Year>
    <b:RefOrder>78</b:RefOrder>
  </b:Source>
  <b:Source>
    <b:Tag>Chi05</b:Tag>
    <b:SourceType>JournalArticle</b:SourceType>
    <b:Guid>{A9C8BFEA-489B-4DD7-B62D-4807999FF7F4}</b:Guid>
    <b:Author>
      <b:Author>
        <b:NameList>
          <b:Person>
            <b:Last>Chimombo</b:Last>
            <b:First>J.P.G.</b:First>
          </b:Person>
        </b:NameList>
      </b:Author>
    </b:Author>
    <b:Title>Quantity versus quality in education: Case studies in Malawi</b:Title>
    <b:Year>2005</b:Year>
    <b:JournalName>International Review of Education</b:JournalName>
    <b:Pages>155–172</b:Pages>
    <b:Volume>51</b:Volume>
    <b:RefOrder>79</b:RefOrder>
  </b:Source>
  <b:Source>
    <b:Tag>Dei03</b:Tag>
    <b:SourceType>JournalArticle</b:SourceType>
    <b:Guid>{90C726BC-655C-421C-A9B2-495D426B8BDC}</b:Guid>
    <b:Author>
      <b:Author>
        <b:NameList>
          <b:Person>
            <b:Last>Deininger</b:Last>
            <b:First>K</b:First>
          </b:Person>
        </b:NameList>
      </b:Author>
    </b:Author>
    <b:Title>Does cost of schooling affect enrollment by the poor? Universal primary education in Uganda</b:Title>
    <b:JournalName>Economics of Education review</b:JournalName>
    <b:Year>2003</b:Year>
    <b:Pages>291–305</b:Pages>
    <b:Volume>22</b:Volume>
    <b:RefOrder>80</b:RefOrder>
  </b:Source>
  <b:Source>
    <b:Tag>Zuz11</b:Tag>
    <b:SourceType>Report</b:SourceType>
    <b:Guid>{D64D1B61-3719-47D6-A4C9-C5B2E75148FD}</b:Guid>
    <b:Author>
      <b:Author>
        <b:NameList>
          <b:Person>
            <b:Last>Zuze</b:Last>
            <b:First>L</b:First>
          </b:Person>
          <b:Person>
            <b:Last>Reddy</b:Last>
            <b:First>V</b:First>
          </b:Person>
        </b:NameList>
      </b:Author>
    </b:Author>
    <b:Title>School Resources and the Gender Literacy Gap in South African Schools.</b:Title>
    <b:Year>2011</b:Year>
    <b:ConferenceName>IIEP Policy Forum on Gender Equality in Education</b:ConferenceName>
    <b:City>Paris, France</b:City>
    <b:Publisher>IIEP Policy Forum on Gender Equality in Education</b:Publisher>
    <b:RefOrder>81</b:RefOrder>
  </b:Source>
  <b:Source>
    <b:Tag>Mek14</b:Tag>
    <b:SourceType>JournalArticle</b:SourceType>
    <b:Guid>{E792561F-A90A-44DE-A259-49807786A891}</b:Guid>
    <b:Author>
      <b:Author>
        <b:NameList>
          <b:Person>
            <b:Last>Mekdad</b:Last>
            <b:First>Yousra</b:First>
          </b:Person>
          <b:Person>
            <b:Last>Dahmani</b:Last>
            <b:First>Aziz</b:First>
          </b:Person>
          <b:Person>
            <b:Last>Louaj</b:Last>
            <b:First>Monir</b:First>
          </b:Person>
        </b:NameList>
      </b:Author>
    </b:Author>
    <b:Title>Public spending on education and Economic Growth in Algeria: Causality Test</b:Title>
    <b:Year>2014</b:Year>
    <b:Publisher>International Journal of Business and Management</b:Publisher>
    <b:JournalName>International Journal of Business and Management</b:JournalName>
    <b:Pages>55-70</b:Pages>
    <b:Volume>II</b:Volume>
    <b:Issue>3</b:Issue>
    <b:RefOrder>82</b:RefOrder>
  </b:Source>
  <b:Source>
    <b:Tag>Hus12</b:Tag>
    <b:SourceType>JournalArticle</b:SourceType>
    <b:Guid>{530B2208-624D-4503-8130-D4113D961E3E}</b:Guid>
    <b:Author>
      <b:Author>
        <b:NameList>
          <b:Person>
            <b:Last>Hussin</b:Last>
            <b:First>Mohd</b:First>
            <b:Middle>Yahya Mohd</b:Middle>
          </b:Person>
          <b:Person>
            <b:Last>Muhammad</b:Last>
            <b:First>Fidlizan</b:First>
          </b:Person>
          <b:Person>
            <b:Last>Abu</b:Last>
            <b:First>Mohd</b:First>
            <b:Middle>Fauzi</b:Middle>
          </b:Person>
          <b:Person>
            <b:Last>Razak</b:Last>
            <b:First>Azila</b:First>
            <b:Middle>Abdul</b:Middle>
          </b:Person>
        </b:NameList>
      </b:Author>
    </b:Author>
    <b:Title>Education Expenditure and Economic Growth: A Causal Analysis for Malaysia</b:Title>
    <b:JournalName>Journal of Economics and Sustainable Development</b:JournalName>
    <b:Year>2012</b:Year>
    <b:Pages>71-81</b:Pages>
    <b:Volume>III</b:Volume>
    <b:Issue>7</b:Issue>
    <b:RefOrder>83</b:RefOrder>
  </b:Source>
  <b:Source>
    <b:Tag>Nan15</b:Tag>
    <b:SourceType>JournalArticle</b:SourceType>
    <b:Guid>{0F44AFD7-B393-4031-9F7F-0184C07A76BF}</b:Guid>
    <b:Author>
      <b:Author>
        <b:NameList>
          <b:Person>
            <b:Last>Nantwi</b:Last>
            <b:First>Victor</b:First>
            <b:Middle>Owusu</b:Middle>
          </b:Person>
        </b:NameList>
      </b:Author>
    </b:Author>
    <b:Title>Education Expenditures and Economic Growth: Evidence from Ghana</b:Title>
    <b:JournalName>Journal of Economics and Sustainable Development</b:JournalName>
    <b:Year>2015</b:Year>
    <b:Pages>66-77</b:Pages>
    <b:Volume>VI</b:Volume>
    <b:Issue>16</b:Issue>
    <b:RefOrder>84</b:RefOrder>
  </b:Source>
  <b:Source>
    <b:Tag>Mal16</b:Tag>
    <b:SourceType>JournalArticle</b:SourceType>
    <b:Guid>{43D4FBD5-0FC1-4363-8375-44095B225575}</b:Guid>
    <b:Author>
      <b:Author>
        <b:NameList>
          <b:Person>
            <b:Last>Mallick</b:Last>
            <b:First>Lingaraj</b:First>
          </b:Person>
          <b:Person>
            <b:Last>Das</b:Last>
            <b:First>Pradeep</b:First>
            <b:Middle>Kumar</b:Middle>
          </b:Person>
          <b:Person>
            <b:Last>Pradhan</b:Last>
            <b:First>Kalandi</b:First>
            <b:Middle>Charan</b:Middle>
          </b:Person>
        </b:NameList>
      </b:Author>
    </b:Author>
    <b:Title>Impact of educational expenditure on economic growth in major Asian countries: Evidence from econometric analysis</b:Title>
    <b:JournalName>Theoretical and Applied Economics</b:JournalName>
    <b:Year>2016</b:Year>
    <b:Pages>173-186</b:Pages>
    <b:Volume>XIII</b:Volume>
    <b:Issue>2</b:Issue>
    <b:RefOrder>85</b:RefOrder>
  </b:Source>
  <b:Source>
    <b:Tag>Mer13</b:Tag>
    <b:SourceType>JournalArticle</b:SourceType>
    <b:Guid>{5FA08539-0755-4685-AB96-FA56C9AB8473}</b:Guid>
    <b:Author>
      <b:Author>
        <b:NameList>
          <b:Person>
            <b:Last>Mercan</b:Last>
            <b:First>Memet</b:First>
          </b:Person>
        </b:NameList>
      </b:Author>
    </b:Author>
    <b:Title>The Relationship between Education Expenditure and Economic Growth in Turkey: Bounds Testing Approach</b:Title>
    <b:JournalName>European Academic Research</b:JournalName>
    <b:Year>2013</b:Year>
    <b:Pages>1155-1172</b:Pages>
    <b:Volume>I</b:Volume>
    <b:Issue>6</b:Issue>
    <b:RefOrder>86</b:RefOrder>
  </b:Source>
  <b:Source>
    <b:Tag>Ahm13</b:Tag>
    <b:SourceType>ConferenceProceedings</b:SourceType>
    <b:Guid>{2DE12AA0-84C1-4EAA-9287-B25AC4BC6543}</b:Guid>
    <b:Author>
      <b:Author>
        <b:NameList>
          <b:Person>
            <b:Last>Ahmad</b:Last>
            <b:First>Zahid</b:First>
          </b:Person>
          <b:Person>
            <b:Last>Batul</b:Last>
            <b:First>Tayyaba</b:First>
          </b:Person>
        </b:NameList>
      </b:Author>
    </b:Author>
    <b:Title>Relationship among Poverty, Education Expenditure, and Education Status: Empirical Evidence from Pakistan</b:Title>
    <b:Year>2013</b:Year>
    <b:ConferenceName>Proceedings of the World Congress on Engineering 2013</b:ConferenceName>
    <b:City>London, UK</b:City>
    <b:RefOrder>87</b:RefOrder>
  </b:Source>
  <b:Source>
    <b:Tag>Rah13</b:Tag>
    <b:SourceType>JournalArticle</b:SourceType>
    <b:Guid>{8C7A413C-CD50-45EE-90CA-F3B0542D7B1C}</b:Guid>
    <b:Author>
      <b:Author>
        <b:NameList>
          <b:Person>
            <b:Last>Rahman</b:Last>
            <b:First>M.</b:First>
            <b:Middle>Shafiqur</b:Middle>
          </b:Person>
        </b:NameList>
      </b:Author>
    </b:Author>
    <b:Title>Relationship among GDP, Per Capita GDP, Literacy Rate and Unemployment Rate</b:Title>
    <b:Pages>169-177</b:Pages>
    <b:Year>2013</b:Year>
    <b:JournalName>British Journal of Arts and Social Sciences</b:JournalName>
    <b:Volume>XIV</b:Volume>
    <b:Issue>2</b:Issue>
    <b:RefOrder>88</b:RefOrder>
  </b:Source>
  <b:Source>
    <b:Tag>Bur15</b:Tag>
    <b:SourceType>Book</b:SourceType>
    <b:Guid>{9A209AAD-F012-4101-9AB5-AF105F79E32E}</b:Guid>
    <b:Author>
      <b:Author>
        <b:NameList>
          <b:Person>
            <b:Last>Burnham</b:Last>
            <b:First>Bryan</b:First>
            <b:Middle>R</b:Middle>
          </b:Person>
        </b:NameList>
      </b:Author>
    </b:Author>
    <b:Title>Fundamental Statistics for the Behavioral Sciences</b:Title>
    <b:Year>2015</b:Year>
    <b:Publisher>Creative Commons Attribution-NonCommercial 3.0 Unported License</b:Publisher>
    <b:Edition>2.1</b:Edition>
    <b:RefOrder>89</b:RefOrder>
  </b:Source>
  <b:Source>
    <b:Tag>Ost13</b:Tag>
    <b:SourceType>JournalArticle</b:SourceType>
    <b:Guid>{6BE24F9F-3585-4FA6-ABA6-BE979F7E4826}</b:Guid>
    <b:Author>
      <b:Author>
        <b:NameList>
          <b:Person>
            <b:Last>Ostertagová</b:Last>
            <b:First>Eva</b:First>
          </b:Person>
          <b:Person>
            <b:Last>Ostertag</b:Last>
            <b:First>Oscar</b:First>
          </b:Person>
        </b:NameList>
      </b:Author>
    </b:Author>
    <b:Title>Methodology and Application of One-way ANOVA</b:Title>
    <b:Year>2013</b:Year>
    <b:JournalName>American Journal of Mechanical Engineering</b:JournalName>
    <b:Pages>256-261</b:Pages>
    <b:Volume>I</b:Volume>
    <b:Issue>7</b:Issue>
    <b:RefOrder>90</b:RefOrder>
  </b:Source>
  <b:Source>
    <b:Tag>Uya13</b:Tag>
    <b:SourceType>ConferenceProceedings</b:SourceType>
    <b:Guid>{B8A125E6-F3F8-4CEE-B6B0-10662EA041A8}</b:Guid>
    <b:Author>
      <b:Author>
        <b:NameList>
          <b:Person>
            <b:Last>Uyanik</b:Last>
            <b:First>Gulden</b:First>
            <b:Middle>Kaya</b:Middle>
          </b:Person>
          <b:Person>
            <b:Last>Guler</b:Last>
            <b:First>Nese</b:First>
          </b:Person>
        </b:NameList>
      </b:Author>
    </b:Author>
    <b:Title>A study on multiple linear regression analysis</b:Title>
    <b:Year>2013</b:Year>
    <b:Pages>234-240</b:Pages>
    <b:ConferenceName>4th International Conference on New Horizons in Education</b:ConferenceName>
    <b:Publisher>Elsevier</b:Publisher>
    <b:RefOrder>91</b:RefOrder>
  </b:Source>
  <b:Source>
    <b:Tag>Ost15</b:Tag>
    <b:SourceType>Misc</b:SourceType>
    <b:Guid>{29666925-6527-43EA-812C-C08951CE758A}</b:Guid>
    <b:Author>
      <b:Author>
        <b:NameList>
          <b:Person>
            <b:Last>Ostrosky</b:Last>
            <b:First>Christine</b:First>
            <b:Middle>M</b:Middle>
          </b:Person>
        </b:NameList>
      </b:Author>
    </b:Author>
    <b:Title>Women's Access to Education in the Middle East</b:Title>
    <b:Year>2015</b:Year>
    <b:Publisher>USS Research Project</b:Publisher>
    <b:RefOrder>92</b:RefOrder>
  </b:Source>
  <b:Source>
    <b:Tag>Ham05</b:Tag>
    <b:SourceType>Report</b:SourceType>
    <b:Guid>{73DCF88F-2AA9-4D3D-AA8B-BACE1F8B5552}</b:Guid>
    <b:Author>
      <b:Author>
        <b:NameList>
          <b:Person>
            <b:Last>Hammoud</b:Last>
            <b:First>Hassan</b:First>
            <b:Middle>R</b:Middle>
          </b:Person>
        </b:NameList>
      </b:Author>
    </b:Author>
    <b:Title>Illiteracy in the Arab world</b:Title>
    <b:Year>2005</b:Year>
    <b:Publisher>United Nations Educational, Scientific, and Cultural Organization</b:Publisher>
    <b:RefOrder>93</b:RefOrder>
  </b:Source>
  <b:Source>
    <b:Tag>Lit13</b:Tag>
    <b:SourceType>Report</b:SourceType>
    <b:Guid>{CDAAA352-834B-4734-A046-FB529856387C}</b:Guid>
    <b:Title>Literacy Programmes with a focus on women to reduce gender disparities</b:Title>
    <b:Year>2013</b:Year>
    <b:Publisher>UNESCO Institute for Lifelong Learning</b:Publisher>
    <b:City>Hamburg, Germany</b:City>
    <b:Author>
      <b:Author>
        <b:NameList>
          <b:Person>
            <b:Last>UNESCO</b:Last>
          </b:Person>
        </b:NameList>
      </b:Author>
    </b:Author>
    <b:RefOrder>94</b:RefOrder>
  </b:Source>
  <b:Source>
    <b:Tag>For15</b:Tag>
    <b:SourceType>Report</b:SourceType>
    <b:Guid>{CD66C0A2-B1A0-48DA-B621-DEF00164A02E}</b:Guid>
    <b:Author>
      <b:Author>
        <b:NameList>
          <b:Person>
            <b:Last>Ford</b:Last>
            <b:First>Liz</b:First>
          </b:Person>
        </b:NameList>
      </b:Author>
    </b:Author>
    <b:Title>Two-thirds of world's illiterate adults are women, report finds</b:Title>
    <b:Year>2015</b:Year>
    <b:Publisher>The Guardian</b:Publisher>
    <b:City>United Kingdom</b:City>
    <b:RefOrder>95</b:RefOrder>
  </b:Source>
  <b:Source>
    <b:Tag>Moh13</b:Tag>
    <b:SourceType>JournalArticle</b:SourceType>
    <b:Guid>{FAFE7628-3F06-4465-AA40-BD26BD47150B}</b:Guid>
    <b:Author>
      <b:Author>
        <b:NameList>
          <b:Person>
            <b:Last>Mohamed</b:Last>
            <b:First>Abdulahi</b:First>
            <b:Middle>Abdi</b:Middle>
          </b:Person>
          <b:Person>
            <b:Last>Aiayanna</b:Last>
            <b:First>K.V.</b:First>
          </b:Person>
        </b:NameList>
      </b:Author>
    </b:Author>
    <b:Title>Literacy as a Parameter for Development Case Study of East African Countries Special Reference: Ethiopia, Somalia, Kenya and Djibouti</b:Title>
    <b:Year>2013</b:Year>
    <b:JournalName>International Journal of Learning &amp; Development</b:JournalName>
    <b:Pages>47-51</b:Pages>
    <b:Volume>III</b:Volume>
    <b:Issue>6</b:Issue>
    <b:RefOrder>96</b:RefOrder>
  </b:Source>
  <b:Source>
    <b:Tag>Uch16</b:Tag>
    <b:SourceType>JournalArticle</b:SourceType>
    <b:Guid>{4EE76BBD-3C55-438B-8FB5-92D9B06D2F9A}</b:Guid>
    <b:Author>
      <b:Author>
        <b:NameList>
          <b:Person>
            <b:Last>Uchenna Obi</b:Last>
            <b:First>Charles</b:First>
          </b:Person>
          <b:Person>
            <b:Last>Ekesiobi</b:Last>
            <b:First>Sylvester</b:First>
            <b:Middle>Chukwunonso</b:Middle>
          </b:Person>
          <b:Person>
            <b:Last>Dimnwobi</b:Last>
            <b:First>Stephen</b:First>
            <b:Middle>Kelechi</b:Middle>
          </b:Person>
          <b:Person>
            <b:Last>Mgbemena</b:Last>
            <b:First>Emilia</b:First>
            <b:Middle>Mukosolu</b:Middle>
          </b:Person>
        </b:NameList>
      </b:Author>
    </b:Author>
    <b:Title>overnment Education Spending and Education Outcome in Nigeria</b:Title>
    <b:JournalName>International Journal of Economics, Finance and Management Sciences</b:JournalName>
    <b:Year>2016</b:Year>
    <b:Pages>223-234</b:Pages>
    <b:Volume>IV</b:Volume>
    <b:Issue>4</b:Issue>
    <b:RefOrder>97</b:RefOrder>
  </b:Source>
  <b:Source>
    <b:Tag>Joh011</b:Tag>
    <b:SourceType>JournalArticle</b:SourceType>
    <b:Guid>{16760927-B969-4935-8B36-78B770A9A781}</b:Guid>
    <b:Author>
      <b:Author>
        <b:NameList>
          <b:Person>
            <b:Last>Johnson</b:Last>
            <b:First>Burke</b:First>
          </b:Person>
        </b:NameList>
      </b:Author>
    </b:Author>
    <b:Title>Toward a New Classification of Nonexperimental Quantitative Research</b:Title>
    <b:JournalName>Educational Researcher</b:JournalName>
    <b:Year>2001</b:Year>
    <b:Pages>3-13</b:Pages>
    <b:Volume>30</b:Volume>
    <b:Issue>2</b:Issue>
    <b:RefOrder>98</b:RefOrder>
  </b:Source>
  <b:Source>
    <b:Tag>Cam63</b:Tag>
    <b:SourceType>Book</b:SourceType>
    <b:Guid>{7BB19A67-A705-46B4-B4B2-D95D67010167}</b:Guid>
    <b:Author>
      <b:Author>
        <b:NameList>
          <b:Person>
            <b:Last>Campbell</b:Last>
            <b:First>Donald</b:First>
          </b:Person>
          <b:Person>
            <b:Last>Stanley</b:Last>
            <b:First>Julian</b:First>
          </b:Person>
        </b:NameList>
      </b:Author>
    </b:Author>
    <b:Title>Experimental and Quasi-Experimental Designs for Research</b:Title>
    <b:Year>1963</b:Year>
    <b:City>Boston</b:City>
    <b:Publisher>Houghton Mifflin Company</b:Publisher>
    <b:RefOrder>99</b:RefOrder>
  </b:Source>
  <b:Source>
    <b:Tag>Sad17</b:Tag>
    <b:SourceType>JournalArticle</b:SourceType>
    <b:Guid>{8E466F97-C466-4018-8C63-76B317F32F1D}</b:Guid>
    <b:Author>
      <b:Author>
        <b:NameList>
          <b:Person>
            <b:Last>Sadimin</b:Last>
          </b:Person>
          <b:Person>
            <b:Last>Hardyanto</b:Last>
            <b:First>Wahyu</b:First>
          </b:Person>
          <b:Person>
            <b:Last>Slamet</b:Last>
            <b:First>Achmad</b:First>
          </b:Person>
          <b:Person>
            <b:Last>Prihatin</b:Last>
            <b:First>Titi</b:First>
          </b:Person>
        </b:NameList>
      </b:Author>
    </b:Author>
    <b:Title>Classroom action research management training model for senior high school teachers aided by E-module</b:Title>
    <b:Year>2017</b:Year>
    <b:JournalName>International Journal of Advanced Research</b:JournalName>
    <b:Pages>1769-1780</b:Pages>
    <b:Volume>5</b:Volume>
    <b:Issue>2</b:Issue>
    <b:RefOrder>100</b:RefOrder>
  </b:Source>
  <b:Source>
    <b:Tag>Ham121</b:Tag>
    <b:SourceType>Book</b:SourceType>
    <b:Guid>{116F9FD0-78E0-4B62-A555-DD9265C2D30A}</b:Guid>
    <b:Author>
      <b:Author>
        <b:NameList>
          <b:Person>
            <b:Last>Hamza</b:Last>
            <b:First>Mo</b:First>
          </b:Person>
        </b:NameList>
      </b:Author>
    </b:Author>
    <b:Title>Training Material Development Guide</b:Title>
    <b:Year>2012</b:Year>
    <b:City>Sweden</b:City>
    <b:Publisher>Swedish Civil Contingencies Agency (MSB)</b:Publisher>
    <b:RefOrder>101</b:RefOrder>
  </b:Source>
  <b:Source>
    <b:Tag>Ken18</b:Tag>
    <b:SourceType>JournalArticle</b:SourceType>
    <b:Guid>{B4B1B65B-7D82-4BAD-9B19-01821C4AAC83}</b:Guid>
    <b:Author>
      <b:Author>
        <b:NameList>
          <b:Person>
            <b:Last>Kennedy-Clark</b:Last>
            <b:First>Shannon</b:First>
          </b:Person>
          <b:Person>
            <b:Last>Eddles-Hirsch</b:Last>
            <b:First>Katrina</b:First>
          </b:Person>
          <b:Person>
            <b:Last>Francis</b:Last>
            <b:First>Tryon</b:First>
          </b:Person>
          <b:Person>
            <b:Last>Cummins</b:Last>
            <b:First>Grace</b:First>
          </b:Person>
          <b:Person>
            <b:Last>Ferantino</b:Last>
            <b:First>Luke</b:First>
          </b:Person>
          <b:Person>
            <b:Last>Tichelaar</b:Last>
            <b:First>Matthew</b:First>
          </b:Person>
          <b:Person>
            <b:Last>Ruz</b:Last>
            <b:First>Lloyd</b:First>
          </b:Person>
        </b:NameList>
      </b:Author>
    </b:Author>
    <b:Title>Developing Pre-Service Teacher Professional Capabilities through Action Research</b:Title>
    <b:Year>2018</b:Year>
    <b:JournalName>Australian Journal of Teacher Education</b:JournalName>
    <b:Pages>39-58</b:Pages>
    <b:Volume>43</b:Volume>
    <b:Issue>9</b:Issue>
    <b:RefOrder>102</b:RefOrder>
  </b:Source>
  <b:Source>
    <b:Tag>San17</b:Tag>
    <b:SourceType>JournalArticle</b:SourceType>
    <b:Guid>{E4219D4B-00DD-42FC-94F8-1D67960EBB84}</b:Guid>
    <b:Author>
      <b:Author>
        <b:NameList>
          <b:Person>
            <b:Last>Sankaran</b:Last>
            <b:First>Shankar</b:First>
          </b:Person>
          <b:Person>
            <b:Last>Rowe</b:Last>
            <b:First>Wendy</b:First>
          </b:Person>
          <b:Person>
            <b:Last>Cady</b:Last>
            <b:First>Phil</b:First>
          </b:Person>
        </b:NameList>
      </b:Author>
    </b:Author>
    <b:Title>Developmental Progress in Conducting Action Research</b:Title>
    <b:JournalName>Systems Research and Behavioral Science</b:JournalName>
    <b:Year>2017</b:Year>
    <b:Pages>609–617</b:Pages>
    <b:Volume>34</b:Volume>
    <b:RefOrder>103</b:RefOrder>
  </b:Source>
  <b:Source>
    <b:Tag>Ada17</b:Tag>
    <b:SourceType>JournalArticle</b:SourceType>
    <b:Guid>{95ACBA7E-91FC-4525-A586-02800DCE0F3C}</b:Guid>
    <b:Author>
      <b:Author>
        <b:NameList>
          <b:Person>
            <b:Last>Adaba</b:Last>
            <b:First>Godfried</b:First>
            <b:Middle>Bakiyem</b:Middle>
          </b:Person>
          <b:Person>
            <b:Last>Kebebew</b:Last>
            <b:First>Yohannes</b:First>
          </b:Person>
        </b:NameList>
      </b:Author>
    </b:Author>
    <b:Title>Improving a health information system for real-time data entries: An action research project using socio-technical systems theory</b:Title>
    <b:JournalName>Informatics for Health and Social Care</b:JournalName>
    <b:Year>2017</b:Year>
    <b:RefOrder>104</b:RefOrder>
  </b:Source>
  <b:Source>
    <b:Tag>Don121</b:Tag>
    <b:SourceType>JournalArticle</b:SourceType>
    <b:Guid>{9856ACB1-BA1E-4DB5-9FE4-10106AC68040}</b:Guid>
    <b:Author>
      <b:Author>
        <b:NameList>
          <b:Person>
            <b:Last>Donnelly</b:Last>
            <b:First>Christina</b:First>
          </b:Person>
          <b:Person>
            <b:Last>Simmons</b:Last>
            <b:First>Geoff</b:First>
          </b:Person>
          <b:Person>
            <b:Last>Armstrong</b:Last>
            <b:First>Gillian</b:First>
          </b:Person>
          <b:Person>
            <b:Last>Fearne</b:Last>
            <b:First>Andrew</b:First>
          </b:Person>
        </b:NameList>
      </b:Author>
    </b:Author>
    <b:Title>The Role of Action Research in the Study of Small Business Marketing and Retailer Loyalty Card Data</b:Title>
    <b:JournalName>Irish Academy of Management</b:JournalName>
    <b:Year>2012</b:Year>
    <b:RefOrder>105</b:RefOrder>
  </b:Source>
  <b:Source>
    <b:Tag>Ert15</b:Tag>
    <b:SourceType>JournalArticle</b:SourceType>
    <b:Guid>{3554FBF2-9D3C-4A95-A31C-E518D804E4B3}</b:Guid>
    <b:Author>
      <b:Author>
        <b:NameList>
          <b:Person>
            <b:Last>Ertürk Kara</b:Last>
            <b:First>Gözde</b:First>
          </b:Person>
          <b:Person>
            <b:Last>Aydos</b:Last>
            <b:First>E.</b:First>
            <b:Middle>Hande</b:Middle>
          </b:Person>
          <b:Person>
            <b:Last>Aydın</b:Last>
            <b:First>Özge</b:First>
          </b:Person>
        </b:NameList>
      </b:Author>
    </b:Author>
    <b:Title>Changing Preschool Children’s Attitudes into Behavior towards Selected Environmental Issues: An Action Research Study</b:Title>
    <b:JournalName>International Journal of Education in Mathematics, Science and Technology</b:JournalName>
    <b:Year>2015</b:Year>
    <b:Pages>46-63</b:Pages>
    <b:Volume>3</b:Volume>
    <b:Issue>1</b:Issue>
    <b:RefOrder>106</b:RefOrder>
  </b:Source>
  <b:Source>
    <b:Tag>McN17</b:Tag>
    <b:SourceType>JournalArticle</b:SourceType>
    <b:Guid>{2274E850-9E2F-494E-8E5D-CCD6ECD9BB62}</b:Guid>
    <b:Author>
      <b:Author>
        <b:NameList>
          <b:Person>
            <b:Last>McNerney</b:Last>
            <b:First>Karen</b:First>
          </b:Person>
          <b:Person>
            <b:Last>Hall</b:Last>
            <b:First>Nichola</b:First>
          </b:Person>
        </b:NameList>
      </b:Author>
    </b:Author>
    <b:Title>Developing a Framework of Scientific Enquiry in Early Childhood: An Action Research Project to Support Staff Development and Improve Science Teaching</b:Title>
    <b:JournalName>Early Child Development and Care</b:JournalName>
    <b:Year>2017</b:Year>
    <b:Pages>206-220</b:Pages>
    <b:Volume>187</b:Volume>
    <b:Issue>2</b:Issue>
    <b:RefOrder>107</b:RefOrder>
  </b:Source>
  <b:Source>
    <b:Tag>Col18</b:Tag>
    <b:SourceType>JournalArticle</b:SourceType>
    <b:Guid>{33BE058B-4A21-41F9-9253-2B0DFAA2F265}</b:Guid>
    <b:Author>
      <b:Author>
        <b:NameList>
          <b:Person>
            <b:Last>Coleman</b:Last>
            <b:First>Brian</b:First>
          </b:Person>
        </b:NameList>
      </b:Author>
    </b:Author>
    <b:Title>Improving the Ethical Decision-Making Process of Educational Leaders: An Action Research Study</b:Title>
    <b:JournalName>ProQuest LLC, Ed.D. Dissertation, Roosevelt University</b:JournalName>
    <b:Year>2018</b:Year>
    <b:RefOrder>108</b:RefOrder>
  </b:Source>
  <b:Source>
    <b:Tag>Che19</b:Tag>
    <b:SourceType>JournalArticle</b:SourceType>
    <b:Guid>{896CB9D9-95D2-4E3B-A5D6-853446A80A94}</b:Guid>
    <b:Author>
      <b:Author>
        <b:NameList>
          <b:Person>
            <b:Last>Chen</b:Last>
            <b:First>Huijuan</b:First>
          </b:Person>
          <b:Person>
            <b:Last>Su</b:Last>
            <b:First>Yi</b:First>
          </b:Person>
          <b:Person>
            <b:Last>Zheng</b:Last>
            <b:First>Qiao</b:First>
          </b:Person>
          <b:Person>
            <b:Last>Li</b:Last>
            <b:First>Lingyan</b:First>
          </b:Person>
        </b:NameList>
      </b:Author>
    </b:Author>
    <b:Title>Towards an operationalized and effective school self-evaluation system: An ongoing action research study in Chinese secondary schools since 2011</b:Title>
    <b:JournalName>Studies in Educational Evaluation</b:JournalName>
    <b:Year>2019</b:Year>
    <b:Pages>117-129</b:Pages>
    <b:Volume>60</b:Volume>
    <b:RefOrder>109</b:RefOrder>
  </b:Source>
  <b:Source>
    <b:Tag>Rah12</b:Tag>
    <b:SourceType>JournalArticle</b:SourceType>
    <b:Guid>{7FB0EC62-49D2-4CB4-AC09-BE3BC16656A1}</b:Guid>
    <b:Author>
      <b:Author>
        <b:NameList>
          <b:Person>
            <b:Last>O'Brien</b:Last>
            <b:First>Mia</b:First>
          </b:Person>
          <b:Person>
            <b:Last>Blue</b:Last>
            <b:First>Levon</b:First>
          </b:Person>
        </b:NameList>
      </b:Author>
    </b:Author>
    <b:Title>Towards a positive pedagogy: designing pedagogical practices that facilitate positivity within the classroom</b:Title>
    <b:JournalName>Educational Action Research</b:JournalName>
    <b:Year>2017</b:Year>
    <b:ConferenceName>International Conference on Teaching and Learning in Higher Education (ICTLHE 2012) in conjunction with RCEE &amp; RHED 2012 </b:ConferenceName>
    <b:RefOrder>110</b:RefOrder>
  </b:Source>
  <b:Source>
    <b:Tag>Bur18</b:Tag>
    <b:SourceType>JournalArticle</b:SourceType>
    <b:Guid>{D3B47FE0-BD19-4D66-B8F2-0C1300FD86AC}</b:Guid>
    <b:Author>
      <b:Author>
        <b:NameList>
          <b:Person>
            <b:Last>Burns</b:Last>
            <b:First>Anne</b:First>
          </b:Person>
          <b:Person>
            <b:Last>Westmacott</b:Last>
            <b:First>Anne</b:First>
          </b:Person>
        </b:NameList>
      </b:Author>
    </b:Author>
    <b:Title>Teacher to Researcher: Reflections on a New Action Research Program</b:Title>
    <b:JournalName>Profile Issues in Teachers' Professional Development</b:JournalName>
    <b:Year>2018</b:Year>
    <b:Pages>15-23</b:Pages>
    <b:Volume>20</b:Volume>
    <b:Issue>1</b:Issue>
    <b:RefOrder>111</b:RefOrder>
  </b:Source>
  <b:Source>
    <b:Tag>Hal10</b:Tag>
    <b:SourceType>JournalArticle</b:SourceType>
    <b:Guid>{7E44423E-9379-49FF-AEB7-3B64F0F4A976}</b:Guid>
    <b:Author>
      <b:Author>
        <b:NameList>
          <b:Person>
            <b:Last>Halim</b:Last>
            <b:First>Lilia</b:First>
          </b:Person>
          <b:Person>
            <b:Last>Buang</b:Last>
            <b:First>Nor</b:First>
            <b:Middle>Aishah</b:Middle>
          </b:Person>
          <b:Person>
            <b:Last>Meerah</b:Last>
            <b:First>Subahan</b:First>
          </b:Person>
        </b:NameList>
      </b:Author>
    </b:Author>
    <b:Title>Action research as instructional supervision: Impact on the professional development of university based supervisors and science student teachers</b:Title>
    <b:JournalName>Procedia Social and Behavioral Sciences</b:JournalName>
    <b:Year>2010</b:Year>
    <b:Pages>2868–2871</b:Pages>
    <b:Volume>2</b:Volume>
    <b:RefOrder>112</b:RefOrder>
  </b:Source>
  <b:Source>
    <b:Tag>Cho151</b:Tag>
    <b:SourceType>JournalArticle</b:SourceType>
    <b:Guid>{FA7F9D09-497D-410B-B1B9-EC776B0F38CC}</b:Guid>
    <b:Author>
      <b:Author>
        <b:NameList>
          <b:Person>
            <b:Last>Chow</b:Last>
            <b:First>Ken</b:First>
            <b:Middle>Chi Kin</b:Middle>
          </b:Person>
          <b:Person>
            <b:Last>Chu</b:Last>
            <b:First>Samuel</b:First>
            <b:Middle>Kai Wah</b:Middle>
          </b:Person>
          <b:Person>
            <b:Last>Tavares</b:Last>
            <b:First>Nicole</b:First>
          </b:Person>
          <b:Person>
            <b:Last>Lee</b:Last>
            <b:First>Celina</b:First>
            <b:Middle>Wing Yi</b:Middle>
          </b:Person>
        </b:NameList>
      </b:Author>
    </b:Author>
    <b:Title>Teachers as Researchers: A discovery of Their Emerging Role and Impact Through a School-University Collaborative Research</b:Title>
    <b:JournalName>Brock Education Journal</b:JournalName>
    <b:Year>2015</b:Year>
    <b:Pages>20-39</b:Pages>
    <b:Volume>24</b:Volume>
    <b:Issue>2</b:Issue>
    <b:RefOrder>113</b:RefOrder>
  </b:Source>
  <b:Source>
    <b:Tag>Alz17</b:Tag>
    <b:SourceType>JournalArticle</b:SourceType>
    <b:Guid>{7A75640F-3628-4129-AFF5-41CFD12237DA}</b:Guid>
    <b:Author>
      <b:Author>
        <b:NameList>
          <b:Person>
            <b:Last>James</b:Last>
            <b:First>Freddy</b:First>
          </b:Person>
          <b:Person>
            <b:Last>Augustin</b:Last>
            <b:First>Desiree</b:First>
            <b:Middle>S</b:Middle>
          </b:Person>
        </b:NameList>
      </b:Author>
    </b:Author>
    <b:Title>Improving teachers’ pedagogical and instructional practice through action research: potential and problems</b:Title>
    <b:JournalName>Educational Action Research</b:JournalName>
    <b:Year>2018</b:Year>
    <b:Pages>333-348</b:Pages>
    <b:Volume>26</b:Volume>
    <b:Issue>2</b:Issue>
    <b:RefOrder>114</b:RefOrder>
  </b:Source>
  <b:Source>
    <b:Tag>Gob17</b:Tag>
    <b:SourceType>JournalArticle</b:SourceType>
    <b:Guid>{AEC23F6A-5BAF-43B5-A31C-F66631A020E3}</b:Guid>
    <b:Author>
      <b:Author>
        <b:NameList>
          <b:Person>
            <b:Last>Zhou</b:Last>
            <b:First>Jun</b:First>
          </b:Person>
        </b:NameList>
      </b:Author>
    </b:Author>
    <b:Title>Problems Teachers Face When Doing Action Research and Finding Possible Solutions</b:Title>
    <b:JournalName>Chinese Education &amp; Society</b:JournalName>
    <b:Year>2012</b:Year>
    <b:Pages>68-80</b:Pages>
    <b:Volume>45</b:Volume>
    <b:Issue>4</b:Issue>
    <b:RefOrder>115</b:RefOrder>
  </b:Source>
  <b:Source>
    <b:Tag>Sei04</b:Tag>
    <b:SourceType>JournalArticle</b:SourceType>
    <b:Guid>{D6E89180-F2B0-48D1-A9D6-B622323EA894}</b:Guid>
    <b:Author>
      <b:Author>
        <b:NameList>
          <b:Person>
            <b:Last>Seider</b:Last>
            <b:First>Susan</b:First>
          </b:Person>
          <b:Person>
            <b:Last>Lemma</b:Last>
            <b:First>Paulette</b:First>
          </b:Person>
        </b:NameList>
      </b:Author>
    </b:Author>
    <b:Title>Perceived effects of action research on teachers' professional efficacy, inquiry mindsets and the support they received while conducting projects to intervene into student learning</b:Title>
    <b:JournalName>Educational Action Research</b:JournalName>
    <b:Year>2004</b:Year>
    <b:Pages>219-238</b:Pages>
    <b:Volume>12</b:Volume>
    <b:Issue>2</b:Issue>
    <b:RefOrder>116</b:RefOrder>
  </b:Source>
  <b:Source>
    <b:Tag>Via97</b:Tag>
    <b:SourceType>JournalArticle</b:SourceType>
    <b:Guid>{618B5990-7BA5-4CB9-8938-8CC86ADCF540}</b:Guid>
    <b:Author>
      <b:Author>
        <b:NameList>
          <b:Person>
            <b:Last>Vialle</b:Last>
            <b:First>Wilma</b:First>
          </b:Person>
          <b:Person>
            <b:Last>Hall</b:Last>
            <b:First>Neil</b:First>
          </b:Person>
          <b:Person>
            <b:Last>Booth</b:Last>
            <b:First>Ted</b:First>
          </b:Person>
        </b:NameList>
      </b:Author>
    </b:Author>
    <b:Title>Teaching Research and Inquiry in Undergraduate Teacher‐education Programmes</b:Title>
    <b:JournalName>Asia-Pacific Journal of Teacher Education</b:JournalName>
    <b:Year>1997</b:Year>
    <b:Pages>129-140</b:Pages>
    <b:Volume>25</b:Volume>
    <b:Issue>2</b:Issue>
    <b:RefOrder>117</b:RefOrder>
  </b:Source>
  <b:Source>
    <b:Tag>Agu18</b:Tag>
    <b:SourceType>JournalArticle</b:SourceType>
    <b:Guid>{28D0018E-8515-4506-B93F-75908A55EAE2}</b:Guid>
    <b:Author>
      <b:Author>
        <b:NameList>
          <b:Person>
            <b:Last>Aguilar-de Borja</b:Last>
            <b:First>Joanna</b:First>
            <b:Middle>Marie</b:Middle>
          </b:Person>
        </b:NameList>
      </b:Author>
    </b:Author>
    <b:Title>Teacher Action Research: Its Difficulties and Implications</b:Title>
    <b:JournalName>Humanities &amp; Social Sciences Reviews</b:JournalName>
    <b:Year>2018</b:Year>
    <b:Volume>6</b:Volume>
    <b:Issue>1</b:Issue>
    <b:Pages>29-35</b:Pages>
    <b:RefOrder>118</b:RefOrder>
  </b:Source>
  <b:Source>
    <b:Tag>Ken14</b:Tag>
    <b:SourceType>JournalArticle</b:SourceType>
    <b:Guid>{46662110-3A21-4612-9334-15FAB3D2D7D7}</b:Guid>
    <b:Author>
      <b:Author>
        <b:NameList>
          <b:Person>
            <b:Last>Kennedy</b:Last>
            <b:First>Aileen</b:First>
          </b:Person>
        </b:NameList>
      </b:Author>
    </b:Author>
    <b:Title>Models of Continuing Professional Development: a framework for analysis</b:Title>
    <b:JournalName>Professional Development in Education</b:JournalName>
    <b:Year>2014</b:Year>
    <b:Pages>336–351</b:Pages>
    <b:Volume>40</b:Volume>
    <b:Issue>3</b:Issue>
    <b:RefOrder>119</b:RefOrder>
  </b:Source>
  <b:Source>
    <b:Tag>Bro02</b:Tag>
    <b:SourceType>JournalArticle</b:SourceType>
    <b:Guid>{FB81A439-8947-4857-A0EC-762DB0845871}</b:Guid>
    <b:Author>
      <b:Author>
        <b:NameList>
          <b:Person>
            <b:Last>Brown</b:Last>
            <b:First>Marie</b:First>
          </b:Person>
          <b:Person>
            <b:Last>Macatangay</b:Last>
            <b:First>Ana</b:First>
          </b:Person>
        </b:NameList>
      </b:Author>
    </b:Author>
    <b:Title>The Impact of Action Research for Professional Development: case studies in two Manchester schools</b:Title>
    <b:JournalName>Westminster Studies in Education</b:JournalName>
    <b:Year>2002</b:Year>
    <b:Pages>35-45</b:Pages>
    <b:Issue>1</b:Issue>
    <b:RefOrder>120</b:RefOrder>
  </b:Source>
  <b:Source>
    <b:Tag>Don05</b:Tag>
    <b:SourceType>Book</b:SourceType>
    <b:Guid>{A9F83EC5-CDB3-4C39-9AD0-9527A808D63E}</b:Guid>
    <b:Author>
      <b:Author>
        <b:NameList>
          <b:Person>
            <b:Last>Kirkpatrick</b:Last>
            <b:First>Donald</b:First>
          </b:Person>
          <b:Person>
            <b:Last>Kirkpatrick</b:Last>
            <b:First>James</b:First>
          </b:Person>
        </b:NameList>
      </b:Author>
    </b:Author>
    <b:Title>Transferring Learning to Behavior: Using the four levels to improve performance</b:Title>
    <b:Year>2005</b:Year>
    <b:City>San Francisco</b:City>
    <b:Publisher>Bennett-Keohler Publishers</b:Publisher>
    <b:RefOrder>121</b:RefOrder>
  </b:Source>
  <b:Source>
    <b:Tag>Mug15</b:Tag>
    <b:SourceType>JournalArticle</b:SourceType>
    <b:Guid>{4C581A3E-64B8-4DE2-B887-1B032A93BCC9}</b:Guid>
    <b:Author>
      <b:Author>
        <b:NameList>
          <b:Person>
            <b:Last>Mugisha</b:Last>
            <b:First>John</b:First>
            <b:Middle>Francis</b:Middle>
          </b:Person>
        </b:NameList>
      </b:Author>
    </b:Author>
    <b:Title>Improving Continuing Professional Development for Health Workers. Is Learning Theory Relevant?</b:Title>
    <b:Year>2015</b:Year>
    <b:JournalName>The American Journal of Innovative Research and Applied Sciences</b:JournalName>
    <b:Pages>85-93</b:Pages>
    <b:Volume>1</b:Volume>
    <b:Issue>3</b:Issue>
    <b:RefOrder>122</b:RefOrder>
  </b:Source>
  <b:Source>
    <b:Tag>Yal16</b:Tag>
    <b:SourceType>JournalArticle</b:SourceType>
    <b:Guid>{5334928F-1379-4AE4-9600-5DCD48C2BCC6}</b:Guid>
    <b:Author>
      <b:Author>
        <b:NameList>
          <b:Person>
            <b:Last>Yalçın</b:Last>
            <b:First>Mikail</b:First>
          </b:Person>
          <b:Person>
            <b:Last>Bektaş</b:Last>
            <b:First>Fatih</b:First>
          </b:Person>
          <b:Person>
            <b:Last>Öztekin</b:Last>
            <b:First>Özge</b:First>
          </b:Person>
          <b:Person>
            <b:Last>Karadağ</b:Last>
            <b:First>Engin</b:First>
          </b:Person>
        </b:NameList>
      </b:Author>
    </b:Author>
    <b:Title>Factors Affecting the Identification of Research Problems in Educational Administration Studies</b:Title>
    <b:JournalName>Educational Sciences: Theory and Practice</b:JournalName>
    <b:Year>2016</b:Year>
    <b:Pages>23-52</b:Pages>
    <b:Volume>16</b:Volume>
    <b:Issue>1</b:Issue>
    <b:RefOrder>123</b:RefOrder>
  </b:Source>
  <b:Source>
    <b:Tag>Cre111</b:Tag>
    <b:SourceType>Book</b:SourceType>
    <b:Guid>{EACDA370-013F-4153-8B81-9D8386A6E82E}</b:Guid>
    <b:Author>
      <b:Author>
        <b:NameList>
          <b:Person>
            <b:Last>Creswell</b:Last>
            <b:First>John</b:First>
            <b:Middle>W</b:Middle>
          </b:Person>
        </b:NameList>
      </b:Author>
    </b:Author>
    <b:Title>Educational research : planning, conducting, and evaluating quantitative and qualitative research</b:Title>
    <b:Year>2011</b:Year>
    <b:City>Boston, MA</b:City>
    <b:Publisher>Pearson Education</b:Publisher>
    <b:RefOrder>124</b:RefOrder>
  </b:Source>
  <b:Source>
    <b:Tag>Hsu05</b:Tag>
    <b:SourceType>JournalArticle</b:SourceType>
    <b:Guid>{383EB0A3-B11B-4DC3-8D96-4974E7B11890}</b:Guid>
    <b:Author>
      <b:Author>
        <b:NameList>
          <b:Person>
            <b:Last>Hsu</b:Last>
            <b:First>Tse-chi</b:First>
          </b:Person>
        </b:NameList>
      </b:Author>
    </b:Author>
    <b:Title>Research Methods and Data Analysis Procedures Used by Educational Researchers</b:Title>
    <b:JournalName>International Journal of Research &amp; Method in Education</b:JournalName>
    <b:Year>2005</b:Year>
    <b:Pages>109-133</b:Pages>
    <b:Volume>28</b:Volume>
    <b:Issue>2</b:Issue>
    <b:RefOrder>125</b:RefOrder>
  </b:Source>
  <b:Source>
    <b:Tag>Eva14</b:Tag>
    <b:SourceType>JournalArticle</b:SourceType>
    <b:Guid>{327C7BB9-F1B4-4A3E-AA3D-E77222E3AA79}</b:Guid>
    <b:Author>
      <b:Author>
        <b:NameList>
          <b:Person>
            <b:Last>Evans</b:Last>
            <b:First>Linda</b:First>
          </b:Person>
        </b:NameList>
      </b:Author>
    </b:Author>
    <b:Title>Leadership for professional development and learning: enhancing our understanding of how teachers develop</b:Title>
    <b:JournalName>Cambridge Journal of Education</b:JournalName>
    <b:Year>2014</b:Year>
    <b:Pages>179–198</b:Pages>
    <b:Volume>44</b:Volume>
    <b:Issue>2</b:Issue>
    <b:RefOrder>126</b:RefOrder>
  </b:Source>
  <b:Source>
    <b:Tag>Kir09</b:Tag>
    <b:SourceType>Book</b:SourceType>
    <b:Guid>{F5C4CE74-A100-41CA-9A24-7FBF2E66455E}</b:Guid>
    <b:Author>
      <b:Author>
        <b:NameList>
          <b:Person>
            <b:Last>Kirkpatrick</b:Last>
            <b:First>Donald</b:First>
            <b:Middle>L</b:Middle>
          </b:Person>
          <b:Person>
            <b:Last>Kirkpatrick</b:Last>
            <b:First>James</b:First>
            <b:Middle>D</b:Middle>
          </b:Person>
        </b:NameList>
      </b:Author>
    </b:Author>
    <b:Title>Transferring Learning to Behavior: Using the Four Levels to Improve Performance</b:Title>
    <b:Year>2009</b:Year>
    <b:City>Oakland, California</b:City>
    <b:Publisher>Berrett-Koehler Publishers</b:Publisher>
    <b:RefOrder>127</b:RefOrder>
  </b:Source>
  <b:Source>
    <b:Tag>Gus02</b:Tag>
    <b:SourceType>JournalArticle</b:SourceType>
    <b:Guid>{125B5D34-9BEA-4A27-9F3E-35BB018BECEC}</b:Guid>
    <b:Author>
      <b:Author>
        <b:NameList>
          <b:Person>
            <b:Last>Guskey</b:Last>
            <b:First>Thomas</b:First>
            <b:Middle>R</b:Middle>
          </b:Person>
        </b:NameList>
      </b:Author>
    </b:Author>
    <b:Title>Professional Development and Teacher Change</b:Title>
    <b:Year>2002</b:Year>
    <b:JournalName>Teachers and Teaching: theory and practice</b:JournalName>
    <b:Pages>381-391</b:Pages>
    <b:Volume>8</b:Volume>
    <b:Issue>3/4</b:Issue>
    <b:RefOrder>128</b:RefOrder>
  </b:Source>
  <b:Source>
    <b:Tag>Des09</b:Tag>
    <b:SourceType>JournalArticle</b:SourceType>
    <b:Guid>{18B0B019-3EF4-4491-A895-7406E31C852E}</b:Guid>
    <b:Author>
      <b:Author>
        <b:NameList>
          <b:Person>
            <b:Last>Desimone</b:Last>
            <b:First>Laura</b:First>
            <b:Middle>M</b:Middle>
          </b:Person>
        </b:NameList>
      </b:Author>
    </b:Author>
    <b:Title>Improving Impact Studies of Teachers’ Professional Development: Toward Better Conceptualizations and Measures</b:Title>
    <b:JournalName>Educational Researcher</b:JournalName>
    <b:Year>2009</b:Year>
    <b:Pages>181–199</b:Pages>
    <b:Volume>38</b:Volume>
    <b:Issue>3</b:Issue>
    <b:RefOrder>129</b:RefOrder>
  </b:Source>
  <b:Source>
    <b:Tag>Cla02</b:Tag>
    <b:SourceType>JournalArticle</b:SourceType>
    <b:Guid>{EF17E9F6-1C8E-4FED-9DAB-8941716B4DD6}</b:Guid>
    <b:Author>
      <b:Author>
        <b:NameList>
          <b:Person>
            <b:Last>Clarke</b:Last>
            <b:First>David</b:First>
          </b:Person>
          <b:Person>
            <b:Last>Hollingsworth</b:Last>
            <b:First>Hilary</b:First>
          </b:Person>
        </b:NameList>
      </b:Author>
    </b:Author>
    <b:Title>Elaborating a model of teacher professional growth</b:Title>
    <b:JournalName>Teaching and Teacher Education</b:JournalName>
    <b:Year>2002</b:Year>
    <b:Pages>947–967</b:Pages>
    <b:Volume>18</b:Volume>
    <b:RefOrder>130</b:RefOrder>
  </b:Source>
  <b:Source>
    <b:Tag>Opf11</b:Tag>
    <b:SourceType>JournalArticle</b:SourceType>
    <b:Guid>{4B611DDD-3C5E-44F5-933D-AF12886EDA80}</b:Guid>
    <b:Author>
      <b:Author>
        <b:NameList>
          <b:Person>
            <b:Last>Opfer</b:Last>
            <b:First>V.</b:First>
            <b:Middle>Darleen</b:Middle>
          </b:Person>
          <b:Person>
            <b:Last>Pedder</b:Last>
            <b:First>David</b:First>
          </b:Person>
        </b:NameList>
      </b:Author>
    </b:Author>
    <b:Title>Conceptualizing Teacher Professional Learning</b:Title>
    <b:JournalName>Review of Educational Research</b:JournalName>
    <b:Year>2011</b:Year>
    <b:Pages>376–407</b:Pages>
    <b:Volume>81</b:Volume>
    <b:Issue>3</b:Issue>
    <b:RefOrder>131</b:RefOrder>
  </b:Source>
  <b:Source>
    <b:Tag>Eva11</b:Tag>
    <b:SourceType>JournalArticle</b:SourceType>
    <b:Guid>{669A5D1A-485C-46EA-A14B-2233639C8FC5}</b:Guid>
    <b:Author>
      <b:Author>
        <b:NameList>
          <b:Person>
            <b:Last>Evans</b:Last>
            <b:First>Linda</b:First>
          </b:Person>
        </b:NameList>
      </b:Author>
    </b:Author>
    <b:Title>The ‘shape’ of teacher professionalism in England: Professional standards, performance management, professional development, and the changes proposed in the 2010 White Paper</b:Title>
    <b:JournalName>British Educational Research Journal</b:JournalName>
    <b:Year>2011</b:Year>
    <b:Pages>851–870</b:Pages>
    <b:Volume>37</b:Volume>
    <b:RefOrder>132</b:RefOrder>
  </b:Source>
  <b:Source>
    <b:Tag>Viv15</b:Tag>
    <b:SourceType>Book</b:SourceType>
    <b:Guid>{E082FFC2-4B15-4824-9B3E-C2B725F2547E}</b:Guid>
    <b:Author>
      <b:Author>
        <b:NameList>
          <b:Person>
            <b:Last>Vivanco</b:Last>
            <b:First>Luis</b:First>
          </b:Person>
          <b:Person>
            <b:Last>Delgado-Bolton</b:Last>
            <b:First>Roberto</b:First>
          </b:Person>
        </b:NameList>
      </b:Author>
    </b:Author>
    <b:Title>Encyclopedia of Global Bioethics</b:Title>
    <b:Year>2015</b:Year>
    <b:Publisher>Springer International Publishing</b:Publisher>
    <b:RefOrder>133</b:RefOrder>
  </b:Source>
  <b:Source>
    <b:Tag>Gew09</b:Tag>
    <b:SourceType>JournalArticle</b:SourceType>
    <b:Guid>{5A91ED8A-E839-47B1-99B4-3B47B6BF8AC6}</b:Guid>
    <b:Author>
      <b:Author>
        <b:NameList>
          <b:Person>
            <b:Last>Gewirtz</b:Last>
            <b:First>S</b:First>
          </b:Person>
          <b:Person>
            <b:Last>Mahony</b:Last>
            <b:First>P</b:First>
          </b:Person>
          <b:Person>
            <b:Last>Hextall</b:Last>
            <b:First>I</b:First>
          </b:Person>
          <b:Person>
            <b:Last>Cribb</b:Last>
            <b:First>A</b:First>
          </b:Person>
        </b:NameList>
      </b:Author>
    </b:Author>
    <b:Title>Policy, professionalism and practice: Understanding and enhancing teachers’ work</b:Title>
    <b:Year>2009</b:Year>
    <b:JournalName>Changing teacher professionalism</b:JournalName>
    <b:Pages>3–16</b:Pages>
    <b:RefOrder>134</b:RefOrder>
  </b:Source>
  <b:Source>
    <b:Tag>Fre94</b:Tag>
    <b:SourceType>Book</b:SourceType>
    <b:Guid>{F0E4F7F9-5C26-4676-A595-AA339BA4BB95}</b:Guid>
    <b:Author>
      <b:Author>
        <b:NameList>
          <b:Person>
            <b:Last>Freidson</b:Last>
            <b:First>E</b:First>
          </b:Person>
        </b:NameList>
      </b:Author>
    </b:Author>
    <b:Title>Professionalism Reborn: Theory, Prophecy and Policy</b:Title>
    <b:Year>1994</b:Year>
    <b:City>Cambridge</b:City>
    <b:Publisher>Polity Press, in association with Blackwell Publishers</b:Publisher>
    <b:RefOrder>135</b:RefOrder>
  </b:Source>
  <b:Source>
    <b:Tag>Eva08</b:Tag>
    <b:SourceType>JournalArticle</b:SourceType>
    <b:Guid>{047124C5-CE6A-4B22-8380-7D0B9867DFBF}</b:Guid>
    <b:Author>
      <b:Author>
        <b:NameList>
          <b:Person>
            <b:Last>Evans</b:Last>
            <b:First>Linda</b:First>
          </b:Person>
        </b:NameList>
      </b:Author>
    </b:Author>
    <b:Title>Professionalism, professionality and the development of education professionals</b:Title>
    <b:Year>2008</b:Year>
    <b:JournalName>British Journal of Educational Studies</b:JournalName>
    <b:Pages>20-38</b:Pages>
    <b:Volume>56</b:Volume>
    <b:Issue>1</b:Issue>
    <b:RefOrder>136</b:RefOrder>
  </b:Source>
  <b:Source>
    <b:Tag>Dem10</b:Tag>
    <b:SourceType>JournalArticle</b:SourceType>
    <b:Guid>{89511347-C9D2-478F-854A-77C626650C8B}</b:Guid>
    <b:Author>
      <b:Author>
        <b:NameList>
          <b:Person>
            <b:Last>Demirkasimoglu</b:Last>
            <b:First>Nihan</b:First>
          </b:Person>
        </b:NameList>
      </b:Author>
    </b:Author>
    <b:Title>Defining “Teacher Professionalism” from different perspectives</b:Title>
    <b:JournalName>Procedia Social and Behavioral Sciences</b:JournalName>
    <b:Year>2010</b:Year>
    <b:Pages>2047–2051</b:Pages>
    <b:Volume>9</b:Volume>
    <b:RefOrder>137</b:RefOrder>
  </b:Source>
  <b:Source>
    <b:Tag>DeR06</b:Tag>
    <b:SourceType>JournalArticle</b:SourceType>
    <b:Guid>{6D67FA7A-52C3-49A1-A9DE-C22BBEDBD929}</b:Guid>
    <b:Author>
      <b:Author>
        <b:NameList>
          <b:Person>
            <b:Last>DeRosa</b:Last>
            <b:First>G.</b:First>
            <b:Middle>Paul</b:Middle>
          </b:Person>
        </b:NameList>
      </b:Author>
    </b:Author>
    <b:Title>Professionalism and Virtues</b:Title>
    <b:JournalName>Clinical Orthopaedics and Related Research</b:JournalName>
    <b:Year>2006</b:Year>
    <b:Pages>28-33</b:Pages>
    <b:Issue>449</b:Issue>
    <b:RefOrder>138</b:RefOrder>
  </b:Source>
  <b:Source>
    <b:Tag>War17</b:Tag>
    <b:SourceType>JournalArticle</b:SourceType>
    <b:Guid>{D69BB531-87B9-4BBA-92E2-BDC712648D9D}</b:Guid>
    <b:Author>
      <b:Author>
        <b:NameList>
          <b:Person>
            <b:Last>Wardoyo</b:Last>
            <b:First>Cipto</b:First>
          </b:Person>
          <b:Person>
            <b:Last>Herdiani</b:Last>
            <b:First>Aulia</b:First>
          </b:Person>
          <b:Person>
            <b:Last>Sulikah</b:Last>
          </b:Person>
        </b:NameList>
      </b:Author>
    </b:Author>
    <b:Title>Teacher Professionalism: Analysis of Professionalism Phases</b:Title>
    <b:JournalName>International Education Studies</b:JournalName>
    <b:Year>2017</b:Year>
    <b:Pages>90-100</b:Pages>
    <b:Volume>10</b:Volume>
    <b:Issue>4</b:Issue>
    <b:RefOrder>139</b:RefOrder>
  </b:Source>
  <b:Source>
    <b:Tag>Jul12</b:Tag>
    <b:SourceType>JournalArticle</b:SourceType>
    <b:Guid>{1BCC41B8-E728-4BAA-B99F-499C1C77C792}</b:Guid>
    <b:Author>
      <b:Author>
        <b:NameList>
          <b:Person>
            <b:Last>Evetts</b:Last>
            <b:First>Julia</b:First>
          </b:Person>
        </b:NameList>
      </b:Author>
    </b:Author>
    <b:Title>Professionalism: Value and ideology</b:Title>
    <b:JournalName>Sociopedia.isa</b:JournalName>
    <b:Year>2012</b:Year>
    <b:Pages>1-10</b:Pages>
    <b:RefOrder>140</b:RefOrder>
  </b:Source>
  <b:Source>
    <b:Tag>Noo07</b:Tag>
    <b:SourceType>JournalArticle</b:SourceType>
    <b:Guid>{A8C3FE22-1D0B-470F-81E5-6039AC905722}</b:Guid>
    <b:Author>
      <b:Author>
        <b:NameList>
          <b:Person>
            <b:Last>Noordegraaf</b:Last>
            <b:First>Mirko</b:First>
          </b:Person>
        </b:NameList>
      </b:Author>
    </b:Author>
    <b:Title>From “Pure” to “Hybrid” Professionalism Present-Day Professionalism in Ambiguous Public Domains</b:Title>
    <b:JournalName>Administration &amp; Society</b:JournalName>
    <b:Year>2007</b:Year>
    <b:Pages>761-785</b:Pages>
    <b:Volume>39</b:Volume>
    <b:Issue>6</b:Issue>
    <b:RefOrder>141</b:RefOrder>
  </b:Source>
  <b:Source>
    <b:Tag>Cru04</b:Tag>
    <b:SourceType>JournalArticle</b:SourceType>
    <b:Guid>{CF51E0E9-5490-4710-89B9-F074208906BD}</b:Guid>
    <b:Author>
      <b:Author>
        <b:NameList>
          <b:Person>
            <b:Last>Cruess</b:Last>
            <b:First>Sylvia</b:First>
            <b:Middle>R</b:Middle>
          </b:Person>
          <b:Person>
            <b:Last>Cruess</b:Last>
            <b:First>Richard</b:First>
            <b:Middle>L</b:Middle>
          </b:Person>
        </b:NameList>
      </b:Author>
    </b:Author>
    <b:Title>Professionalism and Medicine's Social Contract with Society</b:Title>
    <b:JournalName>Virtual Mentor</b:JournalName>
    <b:Year>2004</b:Year>
    <b:Pages>185-188</b:Pages>
    <b:Volume>6</b:Volume>
    <b:Issue>4</b:Issue>
    <b:RefOrder>142</b:RefOrder>
  </b:Source>
  <b:Source>
    <b:Tag>Bar14</b:Tag>
    <b:SourceType>JournalArticle</b:SourceType>
    <b:Guid>{09897754-AB08-4EAD-B5E5-085F8FDD5CD4}</b:Guid>
    <b:Author>
      <b:Author>
        <b:NameList>
          <b:Person>
            <b:Last>Barnhoorn</b:Last>
            <b:First>Pieter</b:First>
            <b:Middle>C</b:Middle>
          </b:Person>
          <b:Person>
            <b:Last>Youngson</b:Last>
            <b:First>Callum</b:First>
          </b:Person>
        </b:NameList>
      </b:Author>
    </b:Author>
    <b:Title>Refining a Definition of Medical Professionalism</b:Title>
    <b:JournalName>Academic Medicine</b:JournalName>
    <b:Year>2014</b:Year>
    <b:Pages>1579</b:Pages>
    <b:Volume>89</b:Volume>
    <b:Issue>12</b:Issue>
    <b:RefOrder>143</b:RefOrder>
  </b:Source>
  <b:Source>
    <b:Tag>Pro95</b:Tag>
    <b:SourceType>Book</b:SourceType>
    <b:Guid>{9B48ADED-7FA3-445C-BD67-7F0974C98A6C}</b:Guid>
    <b:Author>
      <b:Author>
        <b:NameList>
          <b:Person>
            <b:Last>Procter</b:Last>
            <b:First>P</b:First>
          </b:Person>
        </b:NameList>
      </b:Author>
    </b:Author>
    <b:Title>Cambridge International  Dictionary  of  English</b:Title>
    <b:Year>1995</b:Year>
    <b:City>Great  Britain</b:City>
    <b:Publisher>Cambridge  University Press</b:Publisher>
    <b:RefOrder>144</b:RefOrder>
  </b:Source>
  <b:Source>
    <b:Tag>Cul10</b:Tag>
    <b:SourceType>JournalArticle</b:SourceType>
    <b:Guid>{410AC43B-2C3A-43DF-B3A8-0DF0DE736047}</b:Guid>
    <b:Author>
      <b:Author>
        <b:NameList>
          <b:Person>
            <b:Last>Cullen</b:Last>
            <b:First>Theresa</b:First>
            <b:Middle>A</b:Middle>
          </b:Person>
          <b:Person>
            <b:Last>Akerson</b:Last>
            <b:First>Valarie</b:First>
            <b:Middle>L</b:Middle>
          </b:Person>
          <b:Person>
            <b:Last>Hanson</b:Last>
            <b:First>Deborah</b:First>
            <b:Middle>L</b:Middle>
          </b:Person>
        </b:NameList>
      </b:Author>
    </b:Author>
    <b:Title>Using Action Research to Engage K-6 Teachers in Nature of Science Inquiry as Professional Development</b:Title>
    <b:Year>2010</b:Year>
    <b:JournalName>Journal of Science T eacher Education</b:JournalName>
    <b:Pages>971–992</b:Pages>
    <b:Volume>21</b:Volume>
    <b:RefOrder>145</b:RefOrder>
  </b:Source>
  <b:Source>
    <b:Tag>Sha121</b:Tag>
    <b:SourceType>JournalArticle</b:SourceType>
    <b:Guid>{3B9E4E3D-530F-4F0A-A0AF-51A6FD5CA87A}</b:Guid>
    <b:Author>
      <b:Author>
        <b:NameList>
          <b:Person>
            <b:Last>Shanks</b:Last>
            <b:First>Joyce</b:First>
          </b:Person>
          <b:Person>
            <b:Last>Miller</b:Last>
            <b:First>Lauren</b:First>
          </b:Person>
          <b:Person>
            <b:Last>Rosendale</b:Last>
            <b:First>Susannah</b:First>
          </b:Person>
        </b:NameList>
      </b:Author>
    </b:Author>
    <b:Title>Action Research in a Professional Development School Setting to Support Teacher Candidate Self-Efficacy</b:Title>
    <b:JournalName>SRATE Journal</b:JournalName>
    <b:Year>Summer 2012</b:Year>
    <b:Pages>26-32</b:Pages>
    <b:Volume>21</b:Volume>
    <b:Issue>2</b:Issue>
    <b:RefOrder>146</b:RefOrder>
  </b:Source>
  <b:Source>
    <b:Tag>Hat181</b:Tag>
    <b:SourceType>JournalArticle</b:SourceType>
    <b:Guid>{21DB9D71-11CD-4ED8-94B5-F85F658609C0}</b:Guid>
    <b:Author>
      <b:Author>
        <b:NameList>
          <b:Person>
            <b:Last>Hathorn</b:Last>
            <b:First>Conley</b:First>
          </b:Person>
          <b:Person>
            <b:Last>Dillon</b:Last>
            <b:First>Anna</b:First>
            <b:Middle>Marie</b:Middle>
          </b:Person>
        </b:NameList>
      </b:Author>
    </b:Author>
    <b:Title>Action research as professional development: Its role in education reform in the United Arab Emirates</b:Title>
    <b:JournalName>Issues in Educational Research</b:JournalName>
    <b:Year>2018</b:Year>
    <b:Pages>99-119</b:Pages>
    <b:Volume>28</b:Volume>
    <b:Issue>1</b:Issue>
    <b:RefOrder>147</b:RefOrder>
  </b:Source>
  <b:Source>
    <b:Tag>Hob02</b:Tag>
    <b:SourceType>Book</b:SourceType>
    <b:Guid>{6D8B8B9C-EA4A-4113-91CE-4E4FE3F1C13C}</b:Guid>
    <b:Author>
      <b:Author>
        <b:NameList>
          <b:Person>
            <b:Last>Hoban</b:Last>
            <b:First>Garry</b:First>
            <b:Middle>F</b:Middle>
          </b:Person>
        </b:NameList>
      </b:Author>
    </b:Author>
    <b:Title>Teacher Learning for Educational Change: A Systems Thinking Approach</b:Title>
    <b:Year>2002</b:Year>
    <b:City>Buckingham</b:City>
    <b:Publisher>Open University Press</b:Publisher>
    <b:RefOrder>148</b:RefOrder>
  </b:Source>
  <b:Source>
    <b:Tag>Ken141</b:Tag>
    <b:SourceType>JournalArticle</b:SourceType>
    <b:Guid>{591FF6D6-9AAF-4F07-BB8C-1C344ACFCF61}</b:Guid>
    <b:Author>
      <b:Author>
        <b:NameList>
          <b:Person>
            <b:Last>Kennedy</b:Last>
            <b:First>Aileen</b:First>
          </b:Person>
        </b:NameList>
      </b:Author>
    </b:Author>
    <b:Title>Understanding continuing professional development: the need for theory to impact on policy and practice</b:Title>
    <b:Year>2014</b:Year>
    <b:JournalName>Professional Development in Education</b:JournalName>
    <b:Pages>688-697</b:Pages>
    <b:Volume>40</b:Volume>
    <b:Issue>5</b:Issue>
    <b:RefOrder>149</b:RefOrder>
  </b:Source>
  <b:Source>
    <b:Tag>Kel02</b:Tag>
    <b:SourceType>JournalArticle</b:SourceType>
    <b:Guid>{3683DC05-5B58-4036-8C54-6579AAA06EE0}</b:Guid>
    <b:Author>
      <b:Author>
        <b:NameList>
          <b:Person>
            <b:Last>Kelly</b:Last>
            <b:First>Philip</b:First>
            <b:Middle>P</b:Middle>
          </b:Person>
          <b:Person>
            <b:Last>Williamson</b:Last>
            <b:First>Mcdiarmid</b:First>
            <b:Middle>G</b:Middle>
          </b:Person>
        </b:NameList>
      </b:Author>
    </b:Author>
    <b:Title>Decentralisation of professional development: teachers' decisions and dilemmas</b:Title>
    <b:JournalName>Journal of In-Service Education</b:JournalName>
    <b:Year>2002</b:Year>
    <b:Pages>409-426</b:Pages>
    <b:Volume>28</b:Volume>
    <b:Issue>3</b:Issue>
    <b:RefOrder>150</b:RefOrder>
  </b:Source>
  <b:Source>
    <b:Tag>Jun17</b:Tag>
    <b:SourceType>JournalArticle</b:SourceType>
    <b:Guid>{5EF6EFFC-88D2-4BE4-88C6-715545E07EF9}</b:Guid>
    <b:Author>
      <b:Author>
        <b:NameList>
          <b:Person>
            <b:Last>Junejo</b:Last>
            <b:First>Muhammad</b:First>
            <b:Middle>Imran</b:Middle>
          </b:Person>
          <b:Person>
            <b:Last>Sarwar</b:Last>
            <b:First>Samiullah</b:First>
          </b:Person>
          <b:Person>
            <b:Last>Ahmed</b:Last>
            <b:First>Rizwan</b:First>
            <b:Middle>Raheem</b:Middle>
          </b:Person>
        </b:NameList>
      </b:Author>
    </b:Author>
    <b:Title>Impact of In-Service Training on Performance of  Teachers A Case of STEVTA Karachi Region</b:Title>
    <b:JournalName>International Journal of Experiential Learning &amp; Case Studies</b:JournalName>
    <b:Year>2017</b:Year>
    <b:Pages>50-60</b:Pages>
    <b:Volume>2</b:Volume>
    <b:Issue>2</b:Issue>
    <b:RefOrder>151</b:RefOrder>
  </b:Source>
  <b:Source>
    <b:Tag>Dor00</b:Tag>
    <b:SourceType>JournalArticle</b:SourceType>
    <b:Guid>{8375BAC3-65DF-4015-89C3-D9C5294DFFDD}</b:Guid>
    <b:Author>
      <b:Author>
        <b:NameList>
          <b:Person>
            <b:Last>Dorph</b:Last>
            <b:First>Gail</b:First>
            <b:Middle>Zaiman</b:Middle>
          </b:Person>
          <b:Person>
            <b:Last>Holtz</b:Last>
            <b:First>Barry</b:First>
            <b:Middle>W.</b:Middle>
          </b:Person>
        </b:NameList>
      </b:Author>
    </b:Author>
    <b:Title>Professional development for teachers: why doesn't the model change?</b:Title>
    <b:JournalName>Journal of Jewish Education</b:JournalName>
    <b:Year>2000</b:Year>
    <b:Pages>67-76</b:Pages>
    <b:Volume>66</b:Volume>
    <b:Issue>1-2</b:Issue>
    <b:RefOrder>152</b:RefOrder>
  </b:Source>
  <b:Source>
    <b:Tag>Özt19</b:Tag>
    <b:SourceType>JournalArticle</b:SourceType>
    <b:Guid>{F3BF8CF8-04B2-4EB9-8171-5619A5DD63B9}</b:Guid>
    <b:Author>
      <b:Author>
        <b:NameList>
          <b:Person>
            <b:Last>Öztürk</b:Last>
            <b:First>Mustafa</b:First>
          </b:Person>
        </b:NameList>
      </b:Author>
    </b:Author>
    <b:Title>An Evaluation of an Innovative In-Service Teacher Training Model in Turkey</b:Title>
    <b:JournalName>International Journal of Higher Education</b:JournalName>
    <b:Year>2019</b:Year>
    <b:Pages>24-36</b:Pages>
    <b:Volume>8</b:Volume>
    <b:Issue>1</b:Issue>
    <b:RefOrder>153</b:RefOrder>
  </b:Source>
  <b:Source>
    <b:Tag>Bor10</b:Tag>
    <b:SourceType>JournalArticle</b:SourceType>
    <b:Guid>{752F0C79-3000-4FE8-B082-06AC4E37CA7C}</b:Guid>
    <b:Author>
      <b:Author>
        <b:NameList>
          <b:Person>
            <b:Last>Borko</b:Last>
            <b:First>H</b:First>
          </b:Person>
          <b:Person>
            <b:Last>Jacobs</b:Last>
            <b:First>J</b:First>
          </b:Person>
          <b:Person>
            <b:Last>Koellner</b:Last>
            <b:First>K</b:First>
          </b:Person>
        </b:NameList>
      </b:Author>
    </b:Author>
    <b:Title>Contemporary Approaches to Teacher Professional Development</b:Title>
    <b:JournalName>International Encyclopedia of Education</b:JournalName>
    <b:Year>2010</b:Year>
    <b:Pages>548–556</b:Pages>
    <b:Volume>7</b:Volume>
    <b:RefOrder>154</b:RefOrder>
  </b:Source>
  <b:Source>
    <b:Tag>Rod03</b:Tag>
    <b:SourceType>JournalArticle</b:SourceType>
    <b:Guid>{7B380727-2DDE-42B6-8D4A-FC4420774E56}</b:Guid>
    <b:Author>
      <b:Author>
        <b:NameList>
          <b:Person>
            <b:Last>Rodrigues</b:Last>
            <b:First>Susan</b:First>
          </b:Person>
          <b:Person>
            <b:Last>Marks</b:Last>
            <b:First>Andrew</b:First>
          </b:Person>
          <b:Person>
            <b:Last>Steel</b:Last>
            <b:First>Patricia</b:First>
          </b:Person>
        </b:NameList>
      </b:Author>
    </b:Author>
    <b:Title>Developing Science and ICT Pedagogical Content Knowledge: A Model of Continuing Professional Development</b:Title>
    <b:JournalName>Innovations in Education and Teaching International</b:JournalName>
    <b:Year>2003</b:Year>
    <b:Pages>386-394</b:Pages>
    <b:Volume>40</b:Volume>
    <b:Issue>4</b:Issue>
    <b:RefOrder>155</b:RefOrder>
  </b:Source>
  <b:Source>
    <b:Tag>Ber15</b:Tag>
    <b:SourceType>JournalArticle</b:SourceType>
    <b:Guid>{95DB771F-ED41-46B3-AC6E-57218EB30F22}</b:Guid>
    <b:Author>
      <b:Author>
        <b:NameList>
          <b:Person>
            <b:Last>Bernard</b:Last>
            <b:First>Paweł</b:First>
          </b:Person>
          <b:Person>
            <b:Last>Maciejowska</b:Last>
            <b:First>Iwona</b:First>
          </b:Person>
          <b:Person>
            <b:Last>Krzeczkowska</b:Last>
            <b:First>Małgorzata</b:First>
          </b:Person>
          <b:Person>
            <b:Last>Odrowąż</b:Last>
            <b:First>Ewa</b:First>
          </b:Person>
        </b:NameList>
      </b:Author>
    </b:Author>
    <b:Title>Influence of In-service Teacher Training on their Opinions about IBSE</b:Title>
    <b:JournalName>Procedia - Social and Behavioral Sciences</b:JournalName>
    <b:Year>2015</b:Year>
    <b:Pages>88-99</b:Pages>
    <b:Volume>177</b:Volume>
    <b:Issue>22</b:Issue>
    <b:RefOrder>156</b:RefOrder>
  </b:Source>
  <b:Source>
    <b:Tag>Ayv18</b:Tag>
    <b:SourceType>JournalArticle</b:SourceType>
    <b:Guid>{48B91BA1-0B86-4BDA-9E03-FE30357A49B8}</b:Guid>
    <b:Author>
      <b:Author>
        <b:NameList>
          <b:Person>
            <b:Last>Ayvaz-Tuncel</b:Last>
            <b:First>Zeynep</b:First>
          </b:Person>
          <b:Person>
            <b:Last>Çobanoğlu</b:Last>
            <b:First>Fatma</b:First>
          </b:Person>
        </b:NameList>
      </b:Author>
    </b:Author>
    <b:Title>In-service Teacher Training: Problems of the Teachers as Learners</b:Title>
    <b:JournalName>International Journal of Instruction</b:JournalName>
    <b:Year>2018</b:Year>
    <b:Pages>159-174</b:Pages>
    <b:Volume>11</b:Volume>
    <b:Issue>4</b:Issue>
    <b:RefOrder>157</b:RefOrder>
  </b:Source>
  <b:Source>
    <b:Tag>Dar09</b:Tag>
    <b:SourceType>Report</b:SourceType>
    <b:Guid>{E9EC70B3-3CE4-4072-A759-CC741F518E3A}</b:Guid>
    <b:Author>
      <b:Author>
        <b:NameList>
          <b:Person>
            <b:Last>Darling-Hammond</b:Last>
            <b:First>Linda</b:First>
          </b:Person>
          <b:Person>
            <b:Last>Wei</b:Last>
            <b:First>Ruth</b:First>
            <b:Middle>Chung</b:Middle>
          </b:Person>
          <b:Person>
            <b:Last>Andree</b:Last>
            <b:First>Alethea</b:First>
          </b:Person>
          <b:Person>
            <b:Last>Richardson</b:Last>
            <b:First>Nikole</b:First>
          </b:Person>
          <b:Person>
            <b:Last>Orphanos</b:Last>
            <b:First>Stelios</b:First>
          </b:Person>
        </b:NameList>
      </b:Author>
    </b:Author>
    <b:Title>Professional Learning in the Learning Profession: A Status Report on Teacher Development in the United States and Abroad</b:Title>
    <b:Year>2009</b:Year>
    <b:Publisher>National Staff Development Council</b:Publisher>
    <b:City>Oxford</b:City>
    <b:RefOrder>158</b:RefOrder>
  </b:Source>
  <b:Source>
    <b:Tag>Bay14</b:Tag>
    <b:SourceType>JournalArticle</b:SourceType>
    <b:Guid>{9DC928B7-5D30-4DDA-83ED-AB6564851335}</b:Guid>
    <b:Author>
      <b:Author>
        <b:NameList>
          <b:Person>
            <b:Last>Bayar</b:Last>
            <b:First>Adem</b:First>
          </b:Person>
        </b:NameList>
      </b:Author>
    </b:Author>
    <b:Title>The Components of Effective Professional Development Activities in terms of Teachers’ Perspective</b:Title>
    <b:Year>2014</b:Year>
    <b:JournalName>International Online Journal of Educational Sciences</b:JournalName>
    <b:Pages>319-327</b:Pages>
    <b:Volume>6</b:Volume>
    <b:Issue>2</b:Issue>
    <b:RefOrder>159</b:RefOrder>
  </b:Source>
  <b:Source>
    <b:Tag>ELD15</b:Tag>
    <b:SourceType>JournalArticle</b:SourceType>
    <b:Guid>{65682868-63A0-4599-883E-CB5ACB574567}</b:Guid>
    <b:Author>
      <b:Author>
        <b:NameList>
          <b:Person>
            <b:Last>EL-Deghaid</b:Last>
            <b:First>Heba</b:First>
          </b:Person>
          <b:Person>
            <b:Last>Mansour</b:Last>
            <b:First>Nasser</b:First>
          </b:Person>
          <b:Person>
            <b:Last>Aldahmash</b:Last>
            <b:First>Abdulwali</b:First>
          </b:Person>
          <b:Person>
            <b:Last>Alshamrani</b:Last>
            <b:First>Saeed</b:First>
          </b:Person>
        </b:NameList>
      </b:Author>
    </b:Author>
    <b:Title>A framework for designing effective professional development: Science teachers' perspectives in a context of reform</b:Title>
    <b:JournalName>Eurasia Journal of Mathematics, Science &amp; Technology Education</b:JournalName>
    <b:Year>2015</b:Year>
    <b:Pages>1579-1601</b:Pages>
    <b:Volume>11</b:Volume>
    <b:Issue>6</b:Issue>
    <b:RefOrder>160</b:RefOrder>
  </b:Source>
  <b:Source>
    <b:Tag>Pos12</b:Tag>
    <b:SourceType>JournalArticle</b:SourceType>
    <b:Guid>{67B1E088-8EDA-4C2C-B5F7-0EDCE4A65E54}</b:Guid>
    <b:Author>
      <b:Author>
        <b:NameList>
          <b:Person>
            <b:Last>Postholm</b:Last>
            <b:First>May</b:First>
            <b:Middle>Britt</b:Middle>
          </b:Person>
        </b:NameList>
      </b:Author>
    </b:Author>
    <b:Title>Teachers' professional development: A theoretical review</b:Title>
    <b:JournalName>Educational Research</b:JournalName>
    <b:Year>2012</b:Year>
    <b:Pages>405-429</b:Pages>
    <b:Volume>54</b:Volume>
    <b:Issue>4</b:Issue>
    <b:RefOrder>161</b:RefOrder>
  </b:Source>
  <b:Source>
    <b:Tag>Mag17</b:Tag>
    <b:SourceType>JournalArticle</b:SourceType>
    <b:Guid>{F23B3B3D-C2D7-4774-90FE-C3F34657DA6B}</b:Guid>
    <b:Author>
      <b:Author>
        <b:NameList>
          <b:Person>
            <b:Last>Magulod Jr.</b:Last>
            <b:First>Gilbert</b:First>
            <b:Middle>C</b:Middle>
          </b:Person>
        </b:NameList>
      </b:Author>
    </b:Author>
    <b:Title>Factors of School Effectiveness and Performance of Selected Public and Private Elementary Schools: Implications on Educational Planning in the Philippines</b:Title>
    <b:JournalName>Asia Pacific Journal of Multidisciplinary Research</b:JournalName>
    <b:Year>2017</b:Year>
    <b:Pages>73-83</b:Pages>
    <b:Volume>5</b:Volume>
    <b:Issue>1</b:Issue>
    <b:RefOrder>162</b:RefOrder>
  </b:Source>
  <b:Source>
    <b:Tag>Alt11</b:Tag>
    <b:SourceType>JournalArticle</b:SourceType>
    <b:Guid>{0F8EB3D0-BD9A-4B7A-BBD9-07C0FCC583E6}</b:Guid>
    <b:Author>
      <b:Author>
        <b:NameList>
          <b:Person>
            <b:Last>Altun</b:Last>
            <b:First>Taner</b:First>
          </b:Person>
        </b:NameList>
      </b:Author>
    </b:Author>
    <b:Title>INSET (In-Service Education and Training) and Professional Development of Teachers: A Comparison of British and Turkish Cases</b:Title>
    <b:JournalName>US-China Education Review</b:JournalName>
    <b:Year>2011</b:Year>
    <b:Pages>846-858</b:Pages>
    <b:Volume>6</b:Volume>
    <b:RefOrder>163</b:RefOrder>
  </b:Source>
  <b:Source>
    <b:Tag>Han04</b:Tag>
    <b:SourceType>JournalArticle</b:SourceType>
    <b:Guid>{F55F044B-8CA6-416D-A54E-130BBA3B9C28}</b:Guid>
    <b:Author>
      <b:Author>
        <b:NameList>
          <b:Person>
            <b:Last>Hansen</b:Last>
            <b:First>J.</b:First>
            <b:Middle>Merrell</b:Middle>
          </b:Person>
          <b:Person>
            <b:Last>Nalder-Godfrey</b:Last>
            <b:First>Nancy</b:First>
          </b:Person>
        </b:NameList>
      </b:Author>
    </b:Author>
    <b:Title>The Power of Action Research, Technology and Teacher Education</b:Title>
    <b:JournalName>Computers in the Schools: Interdisciplinary Journal of Practice, Theory, and Applied Research</b:JournalName>
    <b:Year>2004</b:Year>
    <b:Pages>43-57</b:Pages>
    <b:Volume>21</b:Volume>
    <b:Issue>1-2</b:Issue>
    <b:RefOrder>164</b:RefOrder>
  </b:Source>
  <b:Source>
    <b:Tag>Joh93</b:Tag>
    <b:SourceType>Book</b:SourceType>
    <b:Guid>{6F9E52F1-9D36-4C88-9B05-3C2C07696055}</b:Guid>
    <b:Author>
      <b:Author>
        <b:NameList>
          <b:Person>
            <b:Last>Johnson</b:Last>
            <b:First>Beverly</b:First>
          </b:Person>
        </b:NameList>
      </b:Author>
    </b:Author>
    <b:Title>Teacher as researcher</b:Title>
    <b:Year>1993</b:Year>
    <b:City>Washington, D.C.</b:City>
    <b:Publisher>Clearinghouse on Teacher Education</b:Publisher>
    <b:RefOrder>165</b:RefOrder>
  </b:Source>
  <b:Source>
    <b:Tag>Rei17</b:Tag>
    <b:SourceType>JournalArticle</b:SourceType>
    <b:Guid>{9FC3D60A-D07D-4056-8095-102A7719B89F}</b:Guid>
    <b:Author>
      <b:Author>
        <b:NameList>
          <b:Person>
            <b:Last>Reio Jr.</b:Last>
            <b:First>Thomas</b:First>
            <b:Middle>G</b:Middle>
          </b:Person>
          <b:Person>
            <b:Last>Rocco</b:Last>
            <b:First>Tonette</b:First>
            <b:Middle>S</b:Middle>
          </b:Person>
          <b:Person>
            <b:Last>Smith</b:Last>
            <b:First>Douglas</b:First>
            <b:Middle>H</b:Middle>
          </b:Person>
          <b:Person>
            <b:Last>Chang</b:Last>
            <b:First>Elegance</b:First>
          </b:Person>
        </b:NameList>
      </b:Author>
    </b:Author>
    <b:Title>A Critique of Kirkpatrick’s Evaluation Model</b:Title>
    <b:Year>2017</b:Year>
    <b:JournalName>New Horizons in Adult Education &amp; Human Resource Development</b:JournalName>
    <b:Pages>35-53</b:Pages>
    <b:Volume>29</b:Volume>
    <b:Issue>2</b:Issue>
    <b:RefOrder>166</b:RefOrder>
  </b:Source>
  <b:Source>
    <b:Tag>All89</b:Tag>
    <b:SourceType>JournalArticle</b:SourceType>
    <b:Guid>{9E04F09D-021E-4C58-A639-D85FC16A02B1}</b:Guid>
    <b:Author>
      <b:Author>
        <b:NameList>
          <b:Person>
            <b:Last>Alliger</b:Last>
            <b:First>George</b:First>
            <b:Middle>M</b:Middle>
          </b:Person>
          <b:Person>
            <b:Last>Janak</b:Last>
            <b:First>Elizabeth</b:First>
            <b:Middle>A</b:Middle>
          </b:Person>
        </b:NameList>
      </b:Author>
    </b:Author>
    <b:Title>Kirkpatrick’s levels of training criteria: Thirty years later</b:Title>
    <b:JournalName>Personnel Psychology</b:JournalName>
    <b:Year>1989</b:Year>
    <b:Pages>331-342</b:Pages>
    <b:Volume>42</b:Volume>
    <b:RefOrder>167</b:RefOrder>
  </b:Source>
  <b:Source>
    <b:Tag>Rou11</b:Tag>
    <b:SourceType>JournalArticle</b:SourceType>
    <b:Guid>{3385E4EB-A25F-40F9-A92E-70231C5F2011}</b:Guid>
    <b:Author>
      <b:Author>
        <b:NameList>
          <b:Person>
            <b:Last>Rouse</b:Last>
            <b:First>Donald</b:First>
            <b:Middle>Nick</b:Middle>
          </b:Person>
        </b:NameList>
      </b:Author>
    </b:Author>
    <b:Title>Employing Kirkpatrick's Evaluation Framework to Determine the Effectiveness of Health Information Management Courses and Programs</b:Title>
    <b:JournalName>Perspectives in Health Information Management</b:JournalName>
    <b:Year>2011</b:Year>
    <b:Volume>8 (Spring)</b:Volume>
    <b:Issue>1c</b:Issue>
    <b:RefOrder>168</b:RefOrder>
  </b:Source>
  <b:Source>
    <b:Tag>Pee12</b:Tag>
    <b:SourceType>JournalArticle</b:SourceType>
    <b:Guid>{DCD1EC1C-A010-4876-A93B-F17007D58129}</b:Guid>
    <b:Author>
      <b:Author>
        <b:NameList>
          <b:Person>
            <b:Last>Peeraer</b:Last>
            <b:First>Jef</b:First>
          </b:Person>
        </b:NameList>
      </b:Author>
    </b:Author>
    <b:Title>The limits of programmed professional development on integration of information and communication technology in education</b:Title>
    <b:JournalName>Australasian Journal of Educational Technology</b:JournalName>
    <b:Year>2012</b:Year>
    <b:Pages>1039-1056</b:Pages>
    <b:Volume>28</b:Volume>
    <b:Issue>Special Issue, 6</b:Issue>
    <b:RefOrder>169</b:RefOrder>
  </b:Source>
  <b:Source>
    <b:Tag>Phi03</b:Tag>
    <b:SourceType>JournalArticle</b:SourceType>
    <b:Guid>{9997E0DC-1A26-4C66-88AD-D56EA38DEC1B}</b:Guid>
    <b:Author>
      <b:Author>
        <b:NameList>
          <b:Person>
            <b:Last>Phillips</b:Last>
            <b:First>P.P.</b:First>
          </b:Person>
        </b:NameList>
      </b:Author>
    </b:Author>
    <b:Title>Training evaluation in the public sector. (Doctoral dissertation, The University of Southern Mississippi, 2003)</b:Title>
    <b:JournalName>Dissertation Abstract International</b:JournalName>
    <b:Year>2003</b:Year>
    <b:Volume>A64/09</b:Volume>
    <b:Issue>215</b:Issue>
    <b:RefOrder>170</b:RefOrder>
  </b:Source>
  <b:Source>
    <b:Tag>Art03</b:Tag>
    <b:SourceType>JournalArticle</b:SourceType>
    <b:Guid>{E4A1B785-03D9-43B5-A309-47C5A3DFAFD1}</b:Guid>
    <b:Author>
      <b:Author>
        <b:NameList>
          <b:Person>
            <b:Last>Arthur Jr.</b:Last>
            <b:First>Winfred</b:First>
          </b:Person>
          <b:Person>
            <b:Last>Bennett Jr.</b:Last>
            <b:First>Winston</b:First>
          </b:Person>
          <b:Person>
            <b:Last>Edens</b:Last>
            <b:First>Pamela</b:First>
            <b:Middle>S</b:Middle>
          </b:Person>
          <b:Person>
            <b:Last>Bell</b:Last>
            <b:First>Suzanne</b:First>
            <b:Middle>T</b:Middle>
          </b:Person>
        </b:NameList>
      </b:Author>
    </b:Author>
    <b:Title>Effectiveness of Training in Organizations: A Meta-Analysis of Design and Evaluation Features</b:Title>
    <b:JournalName>Journal of Applied Psychology</b:JournalName>
    <b:Year>2003</b:Year>
    <b:Pages>234–245</b:Pages>
    <b:Volume>88</b:Volume>
    <b:Issue>2</b:Issue>
    <b:RefOrder>171</b:RefOrder>
  </b:Source>
  <b:Source>
    <b:Tag>Dor16</b:Tag>
    <b:SourceType>JournalArticle</b:SourceType>
    <b:Guid>{0AB88CB7-DE0E-49F1-B0FE-3581CC0BB149}</b:Guid>
    <b:Author>
      <b:Author>
        <b:NameList>
          <b:Person>
            <b:Last>Dorri</b:Last>
            <b:First>Safoura</b:First>
          </b:Person>
          <b:Person>
            <b:Last>Akbari</b:Last>
            <b:First>Malekeh</b:First>
          </b:Person>
          <b:Person>
            <b:Last>Sedeh</b:Last>
            <b:First>Mahmoud</b:First>
            <b:Middle>Dorri</b:Middle>
          </b:Person>
        </b:NameList>
      </b:Author>
    </b:Author>
    <b:Title>Kirkpatrick evaluation model for in-service training on cardiopulmonary resuscitation</b:Title>
    <b:JournalName>Iran Journal of Nursing and Midwifery Research</b:JournalName>
    <b:Year>2016</b:Year>
    <b:Pages>493–497</b:Pages>
    <b:Volume>21</b:Volume>
    <b:Issue>5</b:Issue>
    <b:RefOrder>172</b:RefOrder>
  </b:Source>
  <b:Source>
    <b:Tag>Att12</b:Tag>
    <b:SourceType>JournalArticle</b:SourceType>
    <b:Guid>{1EE6D15C-81C9-4B23-A507-67420B4D2201}</b:Guid>
    <b:Author>
      <b:Author>
        <b:NameList>
          <b:Person>
            <b:Last>Attia</b:Last>
            <b:First>Ashraf</b:First>
            <b:Middle>M.</b:Middle>
          </b:Person>
          <b:Person>
            <b:Last>Honeycutt</b:Last>
            <b:First>Earl</b:First>
            <b:Middle>D.</b:Middle>
          </b:Person>
        </b:NameList>
      </b:Author>
    </b:Author>
    <b:Title>Measuring sales training effectiveness at the behavior and results levels using self- and supervisor evaluations</b:Title>
    <b:JournalName>Marketing Intelligence &amp; Planning</b:JournalName>
    <b:Year>2012</b:Year>
    <b:Pages>324-338</b:Pages>
    <b:Volume>30</b:Volume>
    <b:Issue>3</b:Issue>
    <b:RefOrder>173</b:RefOrder>
  </b:Source>
  <b:Source>
    <b:Tag>Ulu15</b:Tag>
    <b:SourceType>JournalArticle</b:SourceType>
    <b:Guid>{1499EB8C-DFDA-4667-B9C2-7425083648B5}</b:Guid>
    <b:Author>
      <b:Author>
        <b:NameList>
          <b:Person>
            <b:Last>Ulum</b:Last>
            <b:First>Ömer</b:First>
            <b:Middle>Gökhan</b:Middle>
          </b:Person>
        </b:NameList>
      </b:Author>
    </b:Author>
    <b:Title>Program Evaluation through Kirkpatrick's Framework</b:Title>
    <b:JournalName>Pacific Business Review International</b:JournalName>
    <b:Year>2015</b:Year>
    <b:Pages>106-111</b:Pages>
    <b:Volume>8</b:Volume>
    <b:Issue>1</b:Issue>
    <b:RefOrder>174</b:RefOrder>
  </b:Source>
  <b:Source>
    <b:Tag>Zah16</b:Tag>
    <b:SourceType>JournalArticle</b:SourceType>
    <b:Guid>{8BAFA3E8-5011-459D-8D3F-D3CA28EFE6CB}</b:Guid>
    <b:Author>
      <b:Author>
        <b:NameList>
          <b:Person>
            <b:Last>Zahro</b:Last>
            <b:First>Siti</b:First>
          </b:Person>
          <b:Person>
            <b:Last>Wu</b:Last>
            <b:First>Ming</b:First>
            <b:Middle>Chang</b:Middle>
          </b:Person>
        </b:NameList>
      </b:Author>
    </b:Author>
    <b:Title>Implementing of the employees training evaluation using Kirkpatrick's model in tourism industry - A case study</b:Title>
    <b:JournalName>International Journal of Innovation and Applied Studies</b:JournalName>
    <b:Year>2016</b:Year>
    <b:Pages>1042-1049</b:Pages>
    <b:Volume>17</b:Volume>
    <b:Issue>3</b:Issue>
    <b:RefOrder>175</b:RefOrder>
  </b:Source>
  <b:Source>
    <b:Tag>Pir18</b:Tag>
    <b:SourceType>JournalArticle</b:SourceType>
    <b:Guid>{82297F6D-A8D6-4AE3-B152-CAD92A5BC1CE}</b:Guid>
    <b:Author>
      <b:Author>
        <b:NameList>
          <b:Person>
            <b:Last>Piryani</b:Last>
            <b:First>Rano</b:First>
            <b:Middle>Mal</b:Middle>
          </b:Person>
          <b:Person>
            <b:Last>Dhungana</b:Last>
            <b:First>Govinda</b:First>
            <b:Middle>Prasad</b:Middle>
          </b:Person>
          <b:Person>
            <b:Last>Piryan</b:Last>
            <b:First>Suneel</b:First>
          </b:Person>
          <b:Person>
            <b:Last>Neupane</b:Last>
            <b:First>Mamata</b:First>
            <b:Middle>Sharma</b:Middle>
          </b:Person>
        </b:NameList>
      </b:Author>
    </b:Author>
    <b:Title>Evaluation of teachers training workshop at Kirkpatrick level 1 using retro–pre questionnaire</b:Title>
    <b:JournalName>Advances in Medical Education and Practice</b:JournalName>
    <b:Year>2018</b:Year>
    <b:Pages>453–457</b:Pages>
    <b:Volume>9</b:Volume>
    <b:RefOrder>176</b:RefOrder>
  </b:Source>
  <b:Source>
    <b:Tag>Top12</b:Tag>
    <b:SourceType>JournalArticle</b:SourceType>
    <b:Guid>{779AE22B-F7E4-4517-B487-6D1F39911214}</b:Guid>
    <b:Author>
      <b:Author>
        <b:NameList>
          <b:Person>
            <b:Last>Topno</b:Last>
            <b:First>Harshit</b:First>
          </b:Person>
        </b:NameList>
      </b:Author>
    </b:Author>
    <b:Title>Evaluation of Training and Development: An Analysis of Various Models</b:Title>
    <b:JournalName>IOSR Journal of Business and Management</b:JournalName>
    <b:Year>2012</b:Year>
    <b:Pages>16-22</b:Pages>
    <b:Volume>5</b:Volume>
    <b:Issue>2</b:Issue>
    <b:RefOrder>177</b:RefOrder>
  </b:Source>
  <b:Source>
    <b:Tag>Dys08</b:Tag>
    <b:SourceType>JournalArticle</b:SourceType>
    <b:Guid>{67AE8C8E-164D-483E-B856-566D9314DE55}</b:Guid>
    <b:Author>
      <b:Author>
        <b:NameList>
          <b:Person>
            <b:Last>Dysvik</b:Last>
            <b:First>Anders</b:First>
          </b:Person>
          <b:Person>
            <b:Last>Martinsen</b:Last>
            <b:First>Øyvind</b:First>
            <b:Middle>Lund</b:Middle>
          </b:Person>
        </b:NameList>
      </b:Author>
    </b:Author>
    <b:Title>The relationship between trainees’ evaluation of teaching and trainee performance among Norwegian executive students</b:Title>
    <b:JournalName>An International Journal of Experimental Educational Psychology</b:JournalName>
    <b:Year>2008</b:Year>
    <b:Pages>747-756</b:Pages>
    <b:Volume>28</b:Volume>
    <b:Issue>7</b:Issue>
    <b:RefOrder>178</b:RefOrder>
  </b:Source>
  <b:Source>
    <b:Tag>DeM11</b:Tag>
    <b:SourceType>JournalArticle</b:SourceType>
    <b:Guid>{0BCABCD5-A6F0-43A8-8CD1-ECC57FD28B81}</b:Guid>
    <b:Author>
      <b:Author>
        <b:NameList>
          <b:Person>
            <b:Last>De-Miguel</b:Last>
            <b:First>Mario</b:First>
          </b:Person>
          <b:Person>
            <b:Last>San-Fabián</b:Last>
            <b:First>José-Luis</b:First>
          </b:Person>
          <b:Person>
            <b:Last>Belver José-Luis y Argüelles</b:Last>
            <b:First>María-Cruz</b:First>
          </b:Person>
        </b:NameList>
      </b:Author>
    </b:Author>
    <b:Title>Assessment of the satisfaction of participants in training for employment</b:Title>
    <b:JournalName>e-Journal of Educational Research, Assessment and Evaluation</b:JournalName>
    <b:Year>2011</b:Year>
    <b:Volume>17</b:Volume>
    <b:Issue>1</b:Issue>
    <b:RefOrder>179</b:RefOrder>
  </b:Source>
  <b:Source>
    <b:Tag>Sah18</b:Tag>
    <b:SourceType>JournalArticle</b:SourceType>
    <b:Guid>{D2977F31-08BF-4972-AFBA-260012D12D49}</b:Guid>
    <b:Author>
      <b:Author>
        <b:NameList>
          <b:Person>
            <b:Last>Sahoo</b:Last>
            <b:First>Malabika</b:First>
          </b:Person>
          <b:Person>
            <b:Last>Mishra</b:Last>
            <b:First>Sumita</b:First>
          </b:Person>
          <b:Person>
            <b:Last>Mishra</b:Last>
            <b:First>Sasmita</b:First>
          </b:Person>
        </b:NameList>
      </b:Author>
    </b:Author>
    <b:Title>Influence of Group Composition on Participant Reactions to Training: A Study in an Indian Power Transmission Organization</b:Title>
    <b:JournalName>Management and Labour Studies</b:JournalName>
    <b:Year>2018</b:Year>
    <b:Pages>141–155</b:Pages>
    <b:Volume>43</b:Volume>
    <b:Issue>3</b:Issue>
    <b:RefOrder>180</b:RefOrder>
  </b:Source>
  <b:Source>
    <b:Tag>Tan93</b:Tag>
    <b:SourceType>JournalArticle</b:SourceType>
    <b:Guid>{BF9BFBA5-C5AB-4E1E-9107-47C8CA86E99A}</b:Guid>
    <b:Author>
      <b:Author>
        <b:NameList>
          <b:Person>
            <b:Last>Tannenbaum</b:Last>
            <b:First>Scott</b:First>
            <b:Middle>I.</b:Middle>
          </b:Person>
          <b:Person>
            <b:Last>Yukl</b:Last>
            <b:First>Gary</b:First>
          </b:Person>
        </b:NameList>
      </b:Author>
    </b:Author>
    <b:Title>Training and development in work organizations</b:Title>
    <b:JournalName>Tannenbaum, S. I., &amp; Yukl, G. (1992). Training and Development in Work Organizations. Annual Review of Psychology</b:JournalName>
    <b:Year>1992</b:Year>
    <b:Pages>399–441</b:Pages>
    <b:Volume>43</b:Volume>
    <b:Issue>1\</b:Issue>
    <b:RefOrder>181</b:RefOrder>
  </b:Source>
  <b:Source>
    <b:Tag>Gia09</b:Tag>
    <b:SourceType>JournalArticle</b:SourceType>
    <b:Guid>{27B6C5C1-289B-4030-BF36-E4081A530BD4}</b:Guid>
    <b:Author>
      <b:Author>
        <b:NameList>
          <b:Person>
            <b:Last>Giangreco</b:Last>
            <b:First>Antonio</b:First>
          </b:Person>
          <b:Person>
            <b:Last>Sebastiano</b:Last>
            <b:First>Antonio</b:First>
          </b:Person>
          <b:Person>
            <b:Last>Peccei</b:Last>
            <b:First>Riccardo</b:First>
          </b:Person>
        </b:NameList>
      </b:Author>
    </b:Author>
    <b:Title>Trainees' reactions to training: an analysis of the factors affecting overall satisfaction with training</b:Title>
    <b:JournalName>The International Journal of Human Resource Management</b:JournalName>
    <b:Year>2009</b:Year>
    <b:Pages>96-111</b:Pages>
    <b:Volume>20</b:Volume>
    <b:Issue>1</b:Issue>
    <b:RefOrder>182</b:RefOrder>
  </b:Source>
  <b:Source>
    <b:Tag>Mor00</b:Tag>
    <b:SourceType>JournalArticle</b:SourceType>
    <b:Guid>{9FB28160-0669-4D77-BA8E-4B2BB8E2CAAD}</b:Guid>
    <b:Author>
      <b:Author>
        <b:NameList>
          <b:Person>
            <b:Last>Morgan</b:Last>
            <b:First>Ronald</b:First>
            <b:Middle>B</b:Middle>
          </b:Person>
          <b:Person>
            <b:Last>Casper</b:Last>
            <b:First>Wendy</b:First>
            <b:Middle>J</b:Middle>
          </b:Person>
        </b:NameList>
      </b:Author>
    </b:Author>
    <b:Title>Examining the Factor Structure of Participant Reactions to Training: A Multidimensional Approach</b:Title>
    <b:JournalName>Human Resource Development Quarterly</b:JournalName>
    <b:Year>2000</b:Year>
    <b:Pages>301-317</b:Pages>
    <b:Volume>11</b:Volume>
    <b:Issue>3</b:Issue>
    <b:RefOrder>183</b:RefOrder>
  </b:Source>
  <b:Source>
    <b:Tag>Pla94</b:Tag>
    <b:SourceType>JournalArticle</b:SourceType>
    <b:Guid>{9CF4193B-DDB5-4FFF-B706-3B968C565DFA}</b:Guid>
    <b:Author>
      <b:Author>
        <b:NameList>
          <b:Person>
            <b:Last>Plant</b:Last>
            <b:First>R.A</b:First>
          </b:Person>
          <b:Person>
            <b:Last>Ryan</b:Last>
            <b:First>R.J</b:First>
          </b:Person>
        </b:NameList>
      </b:Author>
    </b:Author>
    <b:Title>Who Is Evaluating Training?</b:Title>
    <b:JournalName>Journal of European Industrial Training</b:JournalName>
    <b:Year>1994</b:Year>
    <b:Pages>27-30</b:Pages>
    <b:Volume>18</b:Volume>
    <b:Issue>5</b:Issue>
    <b:RefOrder>184</b:RefOrder>
  </b:Source>
  <b:Source>
    <b:Tag>Gro13</b:Tag>
    <b:SourceType>JournalArticle</b:SourceType>
    <b:Guid>{C1EC5C82-DFD0-45F0-8509-7020CD5849C0}</b:Guid>
    <b:Author>
      <b:Author>
        <b:NameList>
          <b:Person>
            <b:Last>Grohmann</b:Last>
            <b:First>Anna</b:First>
          </b:Person>
          <b:Person>
            <b:Last>Kauffeld</b:Last>
            <b:First>Simone</b:First>
          </b:Person>
        </b:NameList>
      </b:Author>
    </b:Author>
    <b:Title>Evaluating training programs: development and correlates of the Questionnaire for Professional</b:Title>
    <b:JournalName>International Journal of Training and Development</b:JournalName>
    <b:Year>2013</b:Year>
    <b:Pages>135-155</b:Pages>
    <b:Volume>17</b:Volume>
    <b:Issue>2</b:Issue>
    <b:RefOrder>185</b:RefOrder>
  </b:Source>
  <b:Source>
    <b:Tag>Moh12</b:Tag>
    <b:SourceType>ConferenceProceedings</b:SourceType>
    <b:Guid>{335438BE-EE1E-4331-9550-1F242F27F53A}</b:Guid>
    <b:Author>
      <b:Author>
        <b:NameList>
          <b:Person>
            <b:Last>Mohamed</b:Last>
            <b:First>Rosmah</b:First>
          </b:Person>
          <b:Person>
            <b:Last>Alias</b:Last>
            <b:First>Arni</b:First>
            <b:Middle>Ariyani Sarlis</b:Middle>
          </b:Person>
        </b:NameList>
      </b:Author>
    </b:Author>
    <b:Title>Evaluating the Effectiveness of a Training Program Using the Four Level Kirkpatrick Model in the Banking Sector in Malaysia</b:Title>
    <b:Year>2012</b:Year>
    <b:ConferenceName>3rd International Conference On Business and Economic Research Proceeding</b:ConferenceName>
    <b:RefOrder>186</b:RefOrder>
  </b:Source>
  <b:Source>
    <b:Tag>Liu17</b:Tag>
    <b:SourceType>JournalArticle</b:SourceType>
    <b:Guid>{F83CB19F-2C99-46D6-85BA-C80EDBF170EB}</b:Guid>
    <b:Author>
      <b:Author>
        <b:NameList>
          <b:Person>
            <b:Last>Liu</b:Last>
            <b:First>Wei</b:First>
          </b:Person>
          <b:Person>
            <b:Last>Wang</b:Last>
            <b:First>Qiang</b:First>
          </b:Person>
        </b:NameList>
      </b:Author>
    </b:Author>
    <b:Title>The processes of teachers’ engagement in action research: an ethnographic study in Beijing</b:Title>
    <b:Year>2017</b:Year>
    <b:JournalName>Eductional Action Research</b:JournalName>
    <b:RefOrder>187</b:RefOrder>
  </b:Source>
  <b:Source>
    <b:Tag>Ell07</b:Tag>
    <b:SourceType>JournalArticle</b:SourceType>
    <b:Guid>{C6525F31-9B28-4C16-903D-A913AC697303}</b:Guid>
    <b:Author>
      <b:Author>
        <b:NameList>
          <b:Person>
            <b:Last>Elliott</b:Last>
            <b:First>John</b:First>
          </b:Person>
        </b:NameList>
      </b:Author>
    </b:Author>
    <b:Title>Assessing the quality of action research</b:Title>
    <b:JournalName>Research Papers in Education</b:JournalName>
    <b:Year>2007</b:Year>
    <b:Pages>229–246</b:Pages>
    <b:Volume>22</b:Volume>
    <b:Issue>2</b:Issue>
    <b:RefOrder>188</b:RefOrder>
  </b:Source>
  <b:Source>
    <b:Tag>Sch95</b:Tag>
    <b:SourceType>JournalArticle</b:SourceType>
    <b:Guid>{38DF361D-1E55-4603-AFEE-C45CD0F8009F}</b:Guid>
    <b:Author>
      <b:Author>
        <b:NameList>
          <b:Person>
            <b:Last>Schön</b:Last>
            <b:First>Donald</b:First>
            <b:Middle>A</b:Middle>
          </b:Person>
        </b:NameList>
      </b:Author>
    </b:Author>
    <b:Title>Knowing-In-Action: The New Scholarship Requires a New Epistemology</b:Title>
    <b:JournalName>Change: The Magazine of Higher Learning</b:JournalName>
    <b:Year>1995</b:Year>
    <b:Pages>27-34</b:Pages>
    <b:Volume>27</b:Volume>
    <b:Issue>6</b:Issue>
    <b:RefOrder>189</b:RefOrder>
  </b:Source>
  <b:Source>
    <b:Tag>Hei07</b:Tag>
    <b:SourceType>JournalArticle</b:SourceType>
    <b:Guid>{E1AF4A95-14FC-4C12-B80D-53D94852E0E7}</b:Guid>
    <b:Author>
      <b:Author>
        <b:NameList>
          <b:Person>
            <b:Last>Heikkinen</b:Last>
            <b:First>Hannu</b:First>
            <b:Middle>L.T</b:Middle>
          </b:Person>
          <b:Person>
            <b:Last>Huttunen</b:Last>
            <b:First>Rauno</b:First>
          </b:Person>
          <b:Person>
            <b:Last>Syrjälä</b:Last>
            <b:First>Leena</b:First>
          </b:Person>
        </b:NameList>
      </b:Author>
    </b:Author>
    <b:Title>Action research as narrative: five principles for validation</b:Title>
    <b:JournalName>Educational Action Research</b:JournalName>
    <b:Year>2007</b:Year>
    <b:Pages>5–19</b:Pages>
    <b:Volume>15</b:Volume>
    <b:Issue>1</b:Issue>
    <b:RefOrder>190</b:RefOrder>
  </b:Source>
  <b:Source>
    <b:Tag>Fel07</b:Tag>
    <b:SourceType>JournalArticle</b:SourceType>
    <b:Guid>{9C0B6F93-835D-4AD1-B260-72EE83FDAF31}</b:Guid>
    <b:Author>
      <b:Author>
        <b:NameList>
          <b:Person>
            <b:Last>Feldman</b:Last>
            <b:First>Allan</b:First>
          </b:Person>
        </b:NameList>
      </b:Author>
    </b:Author>
    <b:Title>Validity and quality in action research</b:Title>
    <b:JournalName>Educational Action Research</b:JournalName>
    <b:Year>2007</b:Year>
    <b:Pages>21–32</b:Pages>
    <b:Volume>15</b:Volume>
    <b:Issue>1</b:Issue>
    <b:RefOrder>191</b:RefOrder>
  </b:Source>
  <b:Source>
    <b:Tag>Pig15</b:Tag>
    <b:SourceType>JournalArticle</b:SourceType>
    <b:Guid>{F358449C-76F2-4017-BBDA-F2FCC7A61233}</b:Guid>
    <b:Author>
      <b:Author>
        <b:NameList>
          <b:Person>
            <b:Last>Piggot-Irvine</b:Last>
            <b:First>Eileen</b:First>
          </b:Person>
          <b:Person>
            <b:Last>Rowe</b:Last>
            <b:First>Wendy</b:First>
          </b:Person>
          <b:Person>
            <b:Last>Ferkins</b:Last>
            <b:First>Lesley</b:First>
          </b:Person>
        </b:NameList>
      </b:Author>
    </b:Author>
    <b:Title>Conceptualizing indicator domains for evaluating action research</b:Title>
    <b:JournalName>Educational Action Research</b:JournalName>
    <b:Year>2015</b:Year>
    <b:Pages>545-566</b:Pages>
    <b:Volume>23</b:Volume>
    <b:Issue>4</b:Issue>
    <b:RefOrder>192</b:RefOrder>
  </b:Source>
  <b:Source>
    <b:Tag>Eil16</b:Tag>
    <b:SourceType>JournalArticle</b:SourceType>
    <b:Guid>{57F1EE89-D1A6-4E71-AC97-0DF01D703B2D}</b:Guid>
    <b:Author>
      <b:Author>
        <b:NameList>
          <b:Person>
            <b:Last>Piggot-Irvine</b:Last>
            <b:First>Eileen</b:First>
          </b:Person>
          <b:Person>
            <b:Last>Zornes</b:Last>
            <b:First>Deborah</b:First>
          </b:Person>
        </b:NameList>
      </b:Author>
    </b:Author>
    <b:Title>Developing a Framework for Research Evaluation in Complex Contexts Such as Action Research</b:Title>
    <b:JournalName>SAGE Open</b:JournalName>
    <b:Year>2016</b:Year>
    <b:Pages>1–15</b:Pages>
    <b:RefOrder>193</b:RefOrder>
  </b:Source>
  <b:Source>
    <b:Tag>And99</b:Tag>
    <b:SourceType>JournalArticle</b:SourceType>
    <b:Guid>{45D705F7-F9C2-4F72-BEE2-4E0FE61602FB}</b:Guid>
    <b:Author>
      <b:Author>
        <b:NameList>
          <b:Person>
            <b:Last>Anderson</b:Last>
            <b:First>Gary</b:First>
            <b:Middle>L</b:Middle>
          </b:Person>
          <b:Person>
            <b:Last>Herr</b:Last>
            <b:First>Kathryn</b:First>
          </b:Person>
        </b:NameList>
      </b:Author>
    </b:Author>
    <b:Title>The New Paradigm Wars: Is There Room for Rigorous Practitioner Knowledge in Schools and Universities?</b:Title>
    <b:JournalName>Educational Researcher</b:JournalName>
    <b:Year>1999</b:Year>
    <b:Pages>12-40</b:Pages>
    <b:Volume>28</b:Volume>
    <b:Issue>5</b:Issue>
    <b:RefOrder>194</b:RefOrder>
  </b:Source>
  <b:Source>
    <b:Tag>Leu18</b:Tag>
    <b:SourceType>JournalArticle</b:SourceType>
    <b:Guid>{6E7D1DDD-5291-4CE4-988A-EE9B6435AEFB}</b:Guid>
    <b:Author>
      <b:Author>
        <b:NameList>
          <b:Person>
            <b:Last>Leuverink</b:Last>
            <b:First>K.R</b:First>
          </b:Person>
          <b:Person>
            <b:Last>Aarts</b:Last>
            <b:First>A.M.L.</b:First>
          </b:Person>
        </b:NameList>
      </b:Author>
    </b:Author>
    <b:Title>A quality assessment of teacher research</b:Title>
    <b:JournalName>Educational Action Research</b:JournalName>
    <b:Year>2018</b:Year>
    <b:RefOrder>195</b:RefOrder>
  </b:Source>
  <b:Source>
    <b:Tag>New081</b:Tag>
    <b:SourceType>JournalArticle</b:SourceType>
    <b:Guid>{DD3AF97A-570B-4DD7-B112-39ABF8811D6F}</b:Guid>
    <b:Author>
      <b:Author>
        <b:NameList>
          <b:Person>
            <b:Last>Newton</b:Last>
            <b:First>Paul</b:First>
          </b:Person>
          <b:Person>
            <b:Last>Burgess</b:Last>
            <b:First>David</b:First>
          </b:Person>
        </b:NameList>
      </b:Author>
    </b:Author>
    <b:Title>Exploring Types of Educational Action Research: Implications for Research Validity</b:Title>
    <b:JournalName>International Journal of Qualitative Methods</b:JournalName>
    <b:Year>2008</b:Year>
    <b:Pages>18-30</b:Pages>
    <b:Volume>7</b:Volume>
    <b:Issue>4</b:Issue>
    <b:RefOrder>196</b:RefOrder>
  </b:Source>
  <b:Source>
    <b:Tag>Mey00</b:Tag>
    <b:SourceType>JournalArticle</b:SourceType>
    <b:Guid>{ACBBFDBD-BAA2-4EDB-8A92-269051F757A1}</b:Guid>
    <b:Author>
      <b:Author>
        <b:NameList>
          <b:Person>
            <b:Last>Meyer</b:Last>
            <b:First>Julienne</b:First>
          </b:Person>
        </b:NameList>
      </b:Author>
    </b:Author>
    <b:Title>Evaluating Action Research</b:Title>
    <b:JournalName>Age and Ageing</b:JournalName>
    <b:Year>2000</b:Year>
    <b:Pages>8-10</b:Pages>
    <b:Volume>29</b:Volume>
    <b:Issue>2</b:Issue>
    <b:RefOrder>197</b:RefOrder>
  </b:Source>
  <b:Source>
    <b:Tag>Mar13</b:Tag>
    <b:SourceType>JournalArticle</b:SourceType>
    <b:Guid>{6E0EEADC-7B38-42CB-B307-A214D41A1A2A}</b:Guid>
    <b:Author>
      <b:Author>
        <b:NameList>
          <b:Person>
            <b:Last>Martin</b:Last>
            <b:First>Barbara</b:First>
            <b:Middle>Ostrowski</b:Middle>
          </b:Person>
          <b:Person>
            <b:Last>Kolomitro</b:Last>
            <b:First>Klodiana</b:First>
          </b:Person>
          <b:Person>
            <b:Last>Lam</b:Last>
            <b:First>Tony</b:First>
            <b:Middle>C. M.</b:Middle>
          </b:Person>
        </b:NameList>
      </b:Author>
    </b:Author>
    <b:Title>Training Methods: A Review and Analysis</b:Title>
    <b:JournalName>Human Resource Development Review</b:JournalName>
    <b:Year>2013</b:Year>
    <b:Pages>11-35</b:Pages>
    <b:Volume>13</b:Volume>
    <b:Issue>1</b:Issue>
    <b:RefOrder>198</b:RefOrder>
  </b:Source>
  <b:Source>
    <b:Tag>Lac17</b:Tag>
    <b:SourceType>JournalArticle</b:SourceType>
    <b:Guid>{CD4A4460-9681-4AF2-9C71-CAC44410A755}</b:Guid>
    <b:Author>
      <b:Author>
        <b:NameList>
          <b:Person>
            <b:Last>Lacerenza</b:Last>
            <b:First>Christina</b:First>
            <b:Middle>N.</b:Middle>
          </b:Person>
          <b:Person>
            <b:Last>Reyes</b:Last>
            <b:First>Denise</b:First>
            <b:Middle>L.</b:Middle>
          </b:Person>
          <b:Person>
            <b:Last>Marlow</b:Last>
            <b:First>Shannon</b:First>
            <b:Middle>L.</b:Middle>
          </b:Person>
          <b:Person>
            <b:Last>Joseph</b:Last>
            <b:First>Dana</b:First>
            <b:Middle>L.</b:Middle>
          </b:Person>
          <b:Person>
            <b:Last>Salas</b:Last>
            <b:First>Eduardo</b:First>
          </b:Person>
        </b:NameList>
      </b:Author>
    </b:Author>
    <b:Title>Leadership Training Design, Delivery, and Implementation: A Meta-Analysis</b:Title>
    <b:JournalName>Journal of Applied Psychology</b:JournalName>
    <b:Year>2017</b:Year>
    <b:Pages>1686 –1718</b:Pages>
    <b:Volume>102</b:Volume>
    <b:Issue>12</b:Issue>
    <b:RefOrder>199</b:RefOrder>
  </b:Source>
  <b:Source>
    <b:Tag>Kam18</b:Tag>
    <b:SourceType>JournalArticle</b:SourceType>
    <b:Guid>{77358C49-58BC-47A9-B345-6268D5ECBC39}</b:Guid>
    <b:Author>
      <b:Author>
        <b:NameList>
          <b:Person>
            <b:Last>Ludwikowska</b:Last>
            <b:First>Kamila</b:First>
          </b:Person>
        </b:NameList>
      </b:Author>
    </b:Author>
    <b:Title>The effectiveness of training needs analysis and its relation to employee efficiency</b:Title>
    <b:JournalName>Publishing House of Poznan University of Technology</b:JournalName>
    <b:Year>2018</b:Year>
    <b:Pages>179-193</b:Pages>
    <b:RefOrder>200</b:RefOrder>
  </b:Source>
  <b:Source>
    <b:Tag>JrW03</b:Tag>
    <b:SourceType>JournalArticle</b:SourceType>
    <b:Guid>{1160BAC3-E760-4945-911D-396183FA73F3}</b:Guid>
    <b:Author>
      <b:Author>
        <b:NameList>
          <b:Person>
            <b:Last>Arthur Jr.</b:Last>
            <b:First>Winfred</b:First>
          </b:Person>
          <b:Person>
            <b:Last>Bernnett Jr.</b:Last>
            <b:First>Winston</b:First>
          </b:Person>
          <b:Person>
            <b:Last>Edens</b:Last>
            <b:First>Pamela</b:First>
            <b:Middle>S.</b:Middle>
          </b:Person>
          <b:Person>
            <b:Last>Bell</b:Last>
            <b:First>Suzanne</b:First>
            <b:Middle>T.</b:Middle>
          </b:Person>
        </b:NameList>
      </b:Author>
    </b:Author>
    <b:Title>Effectiveness of Training in Organizations: A Meta-Analysis of Design and Evaluation Features</b:Title>
    <b:JournalName>Journal of Applied Psychology</b:JournalName>
    <b:Year>2003</b:Year>
    <b:Pages>234–245</b:Pages>
    <b:Volume>88</b:Volume>
    <b:Issue>2</b:Issue>
    <b:RefOrder>201</b:RefOrder>
  </b:Source>
  <b:Source>
    <b:Tag>Cam71</b:Tag>
    <b:SourceType>JournalArticle</b:SourceType>
    <b:Guid>{F634AAA4-A5BA-4E43-BF2F-E40E2141396B}</b:Guid>
    <b:Author>
      <b:Author>
        <b:NameList>
          <b:Person>
            <b:Last>Campbell</b:Last>
            <b:First>John</b:First>
            <b:Middle>P.</b:Middle>
          </b:Person>
        </b:NameList>
      </b:Author>
    </b:Author>
    <b:Title>Personnel Training and Development</b:Title>
    <b:JournalName>Annual Review of Psychology</b:JournalName>
    <b:Year>1971</b:Year>
    <b:Pages>565-602</b:Pages>
    <b:Volume>22</b:Volume>
    <b:Issue>1</b:Issue>
    <b:RefOrder>202</b:RefOrder>
  </b:Source>
  <b:Source>
    <b:Tag>Gol80</b:Tag>
    <b:SourceType>JournalArticle</b:SourceType>
    <b:Guid>{C0581B58-DDDC-4293-BB12-69ADC802BFF1}</b:Guid>
    <b:Author>
      <b:Author>
        <b:NameList>
          <b:Person>
            <b:Last>Goldstein</b:Last>
            <b:First>Irwin</b:First>
            <b:Middle>L.</b:Middle>
          </b:Person>
        </b:NameList>
      </b:Author>
    </b:Author>
    <b:Title>Training in Work Organizations</b:Title>
    <b:JournalName>Annual Review of Psychology</b:JournalName>
    <b:Year>1980</b:Year>
    <b:Pages>229-272</b:Pages>
    <b:Volume>31</b:Volume>
    <b:Issue>1</b:Issue>
    <b:RefOrder>203</b:RefOrder>
  </b:Source>
  <b:Source>
    <b:Tag>Lat88</b:Tag>
    <b:SourceType>JournalArticle</b:SourceType>
    <b:Guid>{876DC729-958D-4D4B-9FAF-8FDCAD739A46}</b:Guid>
    <b:Author>
      <b:Author>
        <b:NameList>
          <b:Person>
            <b:Last>Latham</b:Last>
            <b:First>Gary</b:First>
            <b:Middle>P.</b:Middle>
          </b:Person>
        </b:NameList>
      </b:Author>
    </b:Author>
    <b:Title>Human Resource Training and Development</b:Title>
    <b:JournalName>Annual Review of Psychology</b:JournalName>
    <b:Year>1988</b:Year>
    <b:Pages>545-582</b:Pages>
    <b:Volume>39</b:Volume>
    <b:Issue>1</b:Issue>
    <b:RefOrder>204</b:RefOrder>
  </b:Source>
  <b:Source>
    <b:Tag>Wex84</b:Tag>
    <b:SourceType>JournalArticle</b:SourceType>
    <b:Guid>{4A2F815D-44D5-4FE1-A82A-CAF1C2223455}</b:Guid>
    <b:Author>
      <b:Author>
        <b:NameList>
          <b:Person>
            <b:Last>Wexley</b:Last>
            <b:First>Kenneth</b:First>
            <b:Middle>N.</b:Middle>
          </b:Person>
        </b:NameList>
      </b:Author>
    </b:Author>
    <b:Title>Personnel Training</b:Title>
    <b:JournalName>Annual Reviews of Psychology</b:JournalName>
    <b:Year>1984</b:Year>
    <b:Pages>519-551</b:Pages>
    <b:Volume>35</b:Volume>
    <b:Issue>1</b:Issue>
    <b:RefOrder>205</b:RefOrder>
  </b:Source>
  <b:Source>
    <b:Tag>Sal01</b:Tag>
    <b:SourceType>JournalArticle</b:SourceType>
    <b:Guid>{A8EDDC74-1836-460F-9D0F-5599D72AAABB}</b:Guid>
    <b:Author>
      <b:Author>
        <b:NameList>
          <b:Person>
            <b:Last>Salas</b:Last>
            <b:First>Eduardo</b:First>
          </b:Person>
          <b:Person>
            <b:Last>Cannon-Bowers</b:Last>
            <b:First>Janis</b:First>
            <b:Middle>A.</b:Middle>
          </b:Person>
        </b:NameList>
      </b:Author>
    </b:Author>
    <b:Title>The Science of Training: A Decade of Progress</b:Title>
    <b:JournalName>Annual Review of Psychology</b:JournalName>
    <b:Year>2001</b:Year>
    <b:Pages>471–499</b:Pages>
    <b:Volume>52</b:Volume>
    <b:Issue>1</b:Issue>
    <b:RefOrder>206</b:RefOrder>
  </b:Source>
  <b:Source>
    <b:Tag>Gol93</b:Tag>
    <b:SourceType>Book</b:SourceType>
    <b:Guid>{06E4E2D7-7C30-483C-BEAD-33626C40AACC}</b:Guid>
    <b:Author>
      <b:Author>
        <b:NameList>
          <b:Person>
            <b:Last>Goldstein</b:Last>
            <b:First>Irwin</b:First>
            <b:Middle>L.</b:Middle>
          </b:Person>
        </b:NameList>
      </b:Author>
    </b:Author>
    <b:Title>Training in Organizations: Needs Assessment, Development, and Evaluation</b:Title>
    <b:Year>1993</b:Year>
    <b:City>Monterey, CA</b:City>
    <b:Publisher>Brooks/Cole</b:Publisher>
    <b:Edition>3rd ed.</b:Edition>
    <b:RefOrder>207</b:RefOrder>
  </b:Source>
  <b:Source>
    <b:Tag>Wil61</b:Tag>
    <b:SourceType>Book</b:SourceType>
    <b:Guid>{A480A766-2199-4705-BC24-7660332E5545}</b:Guid>
    <b:Author>
      <b:Author>
        <b:NameList>
          <b:Person>
            <b:Last>McGehee</b:Last>
            <b:First>William</b:First>
          </b:Person>
          <b:Person>
            <b:Last>Thayer</b:Last>
            <b:First>Paul</b:First>
            <b:Middle>W.</b:Middle>
          </b:Person>
        </b:NameList>
      </b:Author>
    </b:Author>
    <b:Title>Training in business and industry</b:Title>
    <b:Year>1961</b:Year>
    <b:City>New York </b:City>
    <b:Publisher>J. Wiley &amp; Sons</b:Publisher>
    <b:RefOrder>208</b:RefOrder>
  </b:Source>
  <b:Source>
    <b:Tag>Ban17</b:Tag>
    <b:SourceType>JournalArticle</b:SourceType>
    <b:Guid>{77BD31A4-7FC0-42E2-95AD-6B4FC222150D}</b:Guid>
    <b:Author>
      <b:Author>
        <b:NameList>
          <b:Person>
            <b:Last>Bansal</b:Last>
            <b:First>Arti</b:First>
          </b:Person>
          <b:Person>
            <b:Last>Tripathi</b:Last>
            <b:First>Jai</b:First>
            <b:Middle>Prakash</b:Middle>
          </b:Person>
        </b:NameList>
      </b:Author>
    </b:Author>
    <b:Title>A Literature Review on Training Need Analysis</b:Title>
    <b:JournalName>IOSR Journal of Business and Management</b:JournalName>
    <b:Year>2017</b:Year>
    <b:Pages>50-56</b:Pages>
    <b:Volume>19</b:Volume>
    <b:Issue>10</b:Issue>
    <b:RefOrder>209</b:RefOrder>
  </b:Source>
  <b:Source>
    <b:Tag>Mul01</b:Tag>
    <b:SourceType>JournalArticle</b:SourceType>
    <b:Guid>{A729032D-9ACF-455B-A685-0FA997511F4B}</b:Guid>
    <b:Author>
      <b:Author>
        <b:NameList>
          <b:Person>
            <b:Last>Mulder</b:Last>
            <b:First>Martin</b:First>
          </b:Person>
        </b:NameList>
      </b:Author>
    </b:Author>
    <b:Title>Customer satisfaction with training programs</b:Title>
    <b:JournalName>Journal of European Industrial Training</b:JournalName>
    <b:Year>2001</b:Year>
    <b:Pages>321-331</b:Pages>
    <b:Volume>25</b:Volume>
    <b:Issue>6</b:Issue>
    <b:RefOrder>210</b:RefOrder>
  </b:Source>
  <b:Source>
    <b:Tag>Ese02</b:Tag>
    <b:SourceType>JournalArticle</b:SourceType>
    <b:Guid>{AADBCAD4-1386-4C72-B415-13E354ADE98E}</b:Guid>
    <b:Author>
      <b:Author>
        <b:NameList>
          <b:Person>
            <b:Last>Eseryel</b:Last>
            <b:First>Deniz</b:First>
          </b:Person>
        </b:NameList>
      </b:Author>
    </b:Author>
    <b:Title>Approaches to Evaluation of Training: Theory &amp; Practice</b:Title>
    <b:JournalName>Journal of Educational Technology &amp; Society</b:JournalName>
    <b:Year>2002</b:Year>
    <b:Pages>93-98</b:Pages>
    <b:Volume>5</b:Volume>
    <b:Issue>2</b:Issue>
    <b:RefOrder>211</b:RefOrder>
  </b:Source>
  <b:Source>
    <b:Tag>Phi91</b:Tag>
    <b:SourceType>Book</b:SourceType>
    <b:Guid>{6DD09A04-4BA6-4D06-BFA0-1B0B102096F7}</b:Guid>
    <b:Author>
      <b:Author>
        <b:NameList>
          <b:Person>
            <b:Last>Phillips</b:Last>
            <b:First>Jack</b:First>
            <b:Middle>J</b:Middle>
          </b:Person>
        </b:NameList>
      </b:Author>
    </b:Author>
    <b:Title>Handbook of training evaluation and measurement methods</b:Title>
    <b:Year>1991</b:Year>
    <b:City>Houston</b:City>
    <b:Publisher>Gulf Publishing Company</b:Publisher>
    <b:Edition>2nd Edition</b:Edition>
    <b:RefOrder>212</b:RefOrder>
  </b:Source>
  <b:Source>
    <b:Tag>Sch01</b:Tag>
    <b:SourceType>Book</b:SourceType>
    <b:Guid>{B7C40E1E-D4BC-4C51-ABA2-48991D4E8108}</b:Guid>
    <b:Author>
      <b:Author>
        <b:NameList>
          <b:Person>
            <b:Last>Schalock</b:Last>
            <b:First>Robert</b:First>
            <b:Middle>L.</b:Middle>
          </b:Person>
        </b:NameList>
      </b:Author>
    </b:Author>
    <b:Title>Outcome  based  evaluations</b:Title>
    <b:Year>2001</b:Year>
    <b:City>Boston</b:City>
    <b:Publisher>Kluwer Academic/Plenum</b:Publisher>
    <b:Edition>2nd Edition</b:Edition>
    <b:RefOrder>213</b:RefOrder>
  </b:Source>
  <b:Source>
    <b:Tag>Ath98</b:Tag>
    <b:SourceType>JournalArticle</b:SourceType>
    <b:Guid>{A7EBB28D-AC9D-40BE-BCAD-08B3B7D082DC}</b:Guid>
    <b:Author>
      <b:Author>
        <b:NameList>
          <b:Person>
            <b:Last>Athanasou</b:Last>
            <b:First>James</b:First>
            <b:Middle>A.</b:Middle>
          </b:Person>
        </b:NameList>
      </b:Author>
    </b:Author>
    <b:Title>A Framework for Evaluating the effectiveness of technology-assisted learning</b:Title>
    <b:Year>1998</b:Year>
    <b:JournalName>Industrial and Commercial Training</b:JournalName>
    <b:Pages>96-103</b:Pages>
    <b:Volume>30</b:Volume>
    <b:Issue>3</b:Issue>
    <b:RefOrder>214</b:RefOrder>
  </b:Source>
  <b:Source>
    <b:Tag>Par18</b:Tag>
    <b:SourceType>JournalArticle</b:SourceType>
    <b:Guid>{93CDF63B-A36F-4C13-AB85-BC626B7B535E}</b:Guid>
    <b:Author>
      <b:Author>
        <b:NameList>
          <b:Person>
            <b:Last>Paredes-Chi</b:Last>
            <b:First>Arely</b:First>
            <b:Middle>Anahy</b:Middle>
          </b:Person>
          <b:Person>
            <b:Last>Castillo-Burguete</b:Last>
            <b:First>María</b:First>
            <b:Middle>Teresa</b:Middle>
          </b:Person>
        </b:NameList>
      </b:Author>
    </b:Author>
    <b:Title>Is Participatory Action Research an innovative pedagogical alternative for training teachers as researchers? The training plan and evaluation for normal schools</b:Title>
    <b:JournalName>Evaluation and Program Planning</b:JournalName>
    <b:Year>2018</b:Year>
    <b:Pages>176-184</b:Pages>
    <b:Volume>68</b:Volume>
    <b:RefOrder>215</b:RefOrder>
  </b:Source>
  <b:Source>
    <b:Tag>Cre09</b:Tag>
    <b:SourceType>Book</b:SourceType>
    <b:Guid>{9585B45D-9391-47FD-9EF7-03096205D71C}</b:Guid>
    <b:Author>
      <b:Author>
        <b:NameList>
          <b:Person>
            <b:Last>Creswell</b:Last>
            <b:First>John</b:First>
            <b:Middle>W.</b:Middle>
          </b:Person>
        </b:NameList>
      </b:Author>
    </b:Author>
    <b:Title>Research design: Qualitative, quantitative, and mixed methods approaches</b:Title>
    <b:Year>2009</b:Year>
    <b:City>United States of America</b:City>
    <b:Publisher>SAGE Publications, Inc.</b:Publisher>
    <b:Edition>3rd Edition</b:Edition>
    <b:RefOrder>216</b:RefOrder>
  </b:Source>
  <b:Source>
    <b:Tag>Mor001</b:Tag>
    <b:SourceType>JournalArticle</b:SourceType>
    <b:Guid>{A8ED862D-A6A8-4D1A-8D75-EFC54F669E21}</b:Guid>
    <b:Author>
      <b:Author>
        <b:NameList>
          <b:Person>
            <b:Last>Morgan</b:Last>
            <b:First>George</b:First>
            <b:Middle>A</b:Middle>
          </b:Person>
          <b:Person>
            <b:Last>Gliner</b:Last>
            <b:First>Jeffrey</b:First>
            <b:Middle>A</b:Middle>
          </b:Person>
          <b:Person>
            <b:Last>Harmon</b:Last>
            <b:First>Robert</b:First>
            <b:Middle>J</b:Middle>
          </b:Person>
        </b:NameList>
      </b:Author>
    </b:Author>
    <b:Title>Quasi-Experimental Designs</b:Title>
    <b:Year>2000</b:Year>
    <b:JournalName>Journal of the American Academy of Child &amp; Adolescent Psychiatry</b:JournalName>
    <b:Pages>794-796</b:Pages>
    <b:Volume>39</b:Volume>
    <b:Issue>6</b:Issue>
    <b:RefOrder>217</b:RefOrder>
  </b:Source>
  <b:Source>
    <b:Tag>Ast13</b:Tag>
    <b:SourceType>JournalArticle</b:SourceType>
    <b:Guid>{428070AF-322E-46A6-8D60-40A077B2DD62}</b:Guid>
    <b:Author>
      <b:Author>
        <b:NameList>
          <b:Person>
            <b:Last>Astalin</b:Last>
            <b:First>Prashant</b:First>
            <b:Middle>Kumar</b:Middle>
          </b:Person>
        </b:NameList>
      </b:Author>
    </b:Author>
    <b:Title>Qualitative research designs: A conceptual framework</b:Title>
    <b:JournalName>International Journal of Social Science &amp; Interdisciplinary Research</b:JournalName>
    <b:Year>2013</b:Year>
    <b:Pages>118-124</b:Pages>
    <b:Volume>2</b:Volume>
    <b:Issue>1</b:Issue>
    <b:RefOrder>218</b:RefOrder>
  </b:Source>
  <b:Source>
    <b:Tag>deW131</b:Tag>
    <b:SourceType>JournalArticle</b:SourceType>
    <b:Guid>{515CF7C4-90EB-466D-B8F7-C01F74D52ED3}</b:Guid>
    <b:Author>
      <b:Author>
        <b:NameList>
          <b:Person>
            <b:Last>de Winter</b:Last>
            <b:First>J.C.F.</b:First>
          </b:Person>
        </b:NameList>
      </b:Author>
    </b:Author>
    <b:Title>Using the Student’s t-test with extremely small sample sizes</b:Title>
    <b:JournalName>Practical Assessment Research and Evaluation</b:JournalName>
    <b:Year>2013</b:Year>
    <b:Volume>18</b:Volume>
    <b:Issue>10</b:Issue>
    <b:RefOrder>219</b:RefOrder>
  </b:Source>
  <b:Source>
    <b:Tag>Sta15</b:Tag>
    <b:SourceType>JournalArticle</b:SourceType>
    <b:Guid>{01A14B8B-CC0C-45BA-BB35-8CE9A8C11AC1}</b:Guid>
    <b:Author>
      <b:Author>
        <b:NameList>
          <b:Person>
            <b:Last>Murairwa</b:Last>
            <b:First>Stanley</b:First>
          </b:Person>
        </b:NameList>
      </b:Author>
    </b:Author>
    <b:Title>Voluntary Sampling Design</b:Title>
    <b:JournalName>International Journal of Advanced Research in Management and Social Sciences</b:JournalName>
    <b:Year>2015</b:Year>
    <b:Pages>185-200</b:Pages>
    <b:Volume>4</b:Volume>
    <b:Issue>2</b:Issue>
    <b:RefOrder>220</b:RefOrder>
  </b:Source>
  <b:Source>
    <b:Tag>Alv16</b:Tag>
    <b:SourceType>Book</b:SourceType>
    <b:Guid>{0CB81FC4-4472-43A6-8630-96543CE30666}</b:Guid>
    <b:Author>
      <b:Author>
        <b:NameList>
          <b:Person>
            <b:Last>Alvi</b:Last>
            <b:First>Mohsin</b:First>
          </b:Person>
        </b:NameList>
      </b:Author>
    </b:Author>
    <b:Title>A Manual for Selecting Sampling Techniques in Research</b:Title>
    <b:Year>2016</b:Year>
    <b:Publisher>University of Karach. MPRA Paper no. 70218.</b:Publisher>
    <b:RefOrder>221</b:RefOrder>
  </b:Source>
  <b:Source>
    <b:Tag>Ind14</b:Tag>
    <b:SourceType>JournalArticle</b:SourceType>
    <b:Guid>{CD846DAC-88A1-46E0-AA57-5F81ECD44976}</b:Guid>
    <b:Title>Indonesian Foreign School Teachers’ Perception And Capability To Undertake Classroom Action Research: Basis For Capability Building Program</b:Title>
    <b:Year>2014</b:Year>
    <b:JournalName>IOSR Journal of Research &amp; Method in Education</b:JournalName>
    <b:Pages>67-89</b:Pages>
    <b:Volume>4</b:Volume>
    <b:Issue>1</b:Issue>
    <b:Author>
      <b:Author>
        <b:NameList>
          <b:Person>
            <b:Last>Pati</b:Last>
            <b:First>Petrus</b:First>
          </b:Person>
        </b:NameList>
      </b:Author>
    </b:Author>
    <b:RefOrder>222</b:RefOrder>
  </b:Source>
  <b:Source>
    <b:Tag>Mor002</b:Tag>
    <b:SourceType>JournalArticle</b:SourceType>
    <b:Guid>{8FBD4DB1-BE9B-433D-9B8A-7E17A9DDBDF2}</b:Guid>
    <b:Author>
      <b:Author>
        <b:NameList>
          <b:Person>
            <b:Last>Morgan</b:Last>
            <b:First>Ronald</b:First>
            <b:Middle>B.</b:Middle>
          </b:Person>
          <b:Person>
            <b:Last>Casper</b:Last>
            <b:First>Wendy</b:First>
            <b:Middle>J.</b:Middle>
          </b:Person>
        </b:NameList>
      </b:Author>
    </b:Author>
    <b:Title>Examining the Factor Structure of Participant Reactions to Training: A Multidimensional Approach</b:Title>
    <b:JournalName>Human Resource Development Quarterly</b:JournalName>
    <b:Year>2000</b:Year>
    <b:Pages>301-317</b:Pages>
    <b:Volume>11</b:Volume>
    <b:Issue>3</b:Issue>
    <b:RefOrder>223</b:RefOrder>
  </b:Source>
  <b:Source>
    <b:Tag>Ikr14</b:Tag>
    <b:SourceType>JournalArticle</b:SourceType>
    <b:Guid>{56514E3D-5E45-4C02-BC16-33505560B256}</b:Guid>
    <b:Author>
      <b:Author>
        <b:NameList>
          <b:Person>
            <b:Last>Ikramina</b:Last>
            <b:First>Fildzah</b:First>
          </b:Person>
          <b:Person>
            <b:Last>Gustomo</b:Last>
            <b:First>Aurik</b:First>
          </b:Person>
        </b:NameList>
      </b:Author>
    </b:Author>
    <b:Title>Analysis of Training Evaluation Process using Kirkpatrick’s Training Evaluation Model at Pt. Bank Tabungan Negara</b:Title>
    <b:JournalName>Journal of Business and Management</b:JournalName>
    <b:Year>2014</b:Year>
    <b:Pages>102-111</b:Pages>
    <b:Volume>3</b:Volume>
    <b:Issue>1</b:Issue>
    <b:RefOrder>224</b:RefOrder>
  </b:Source>
  <b:Source>
    <b:Tag>Eva02</b:Tag>
    <b:SourceType>JournalArticle</b:SourceType>
    <b:Guid>{E46E463C-D23E-4D5B-A6E8-BE02BB7BC40F}</b:Guid>
    <b:Author>
      <b:Author>
        <b:NameList>
          <b:Person>
            <b:Last>Evans</b:Last>
            <b:First>Linda</b:First>
          </b:Person>
        </b:NameList>
      </b:Author>
    </b:Author>
    <b:Title>What is Teacher Development?</b:Title>
    <b:JournalName>Oxford Review of Education</b:JournalName>
    <b:Year>2002</b:Year>
    <b:Pages>123-137</b:Pages>
    <b:Volume>28</b:Volume>
    <b:Issue>1</b:Issue>
    <b:RefOrder>225</b:RefOrder>
  </b:Source>
  <b:Source>
    <b:Tag>Ger18</b:Tag>
    <b:SourceType>JournalArticle</b:SourceType>
    <b:Guid>{06696699-985F-4AFD-83B2-DA42B3FC558F}</b:Guid>
    <b:Author>
      <b:Author>
        <b:NameList>
          <b:Person>
            <b:Last>Gerald</b:Last>
            <b:First>Banda</b:First>
          </b:Person>
        </b:NameList>
      </b:Author>
    </b:Author>
    <b:Title>A Brief Review of Independent, Dependent and One Sample t-test</b:Title>
    <b:JournalName>International Journal of Applied Mathematics and Theoretical Physics</b:JournalName>
    <b:Year>2018</b:Year>
    <b:Pages>50-54</b:Pages>
    <b:Volume>4</b:Volume>
    <b:Issue>2</b:Issue>
    <b:RefOrder>226</b:RefOrder>
  </b:Source>
  <b:Source>
    <b:Tag>Ali05</b:Tag>
    <b:SourceType>JournalArticle</b:SourceType>
    <b:Guid>{E4CF8E8F-2E75-4A18-9687-3057BF758FE1}</b:Guid>
    <b:Author>
      <b:Author>
        <b:NameList>
          <b:Person>
            <b:Last>Ahmed</b:Last>
            <b:First>Aliya</b:First>
          </b:Person>
          <b:Person>
            <b:Last>Fariduddin</b:Last>
            <b:First>Shadab</b:First>
          </b:Person>
        </b:NameList>
      </b:Author>
    </b:Author>
    <b:Title>Measuring Training Effectiveness-A case study of garment workers' training by Sun Development Foundation</b:Title>
    <b:Year>2005</b:Year>
    <b:RefOrder>227</b:RefOrder>
  </b:Source>
  <b:Source>
    <b:Tag>Bor16</b:Tag>
    <b:SourceType>JournalArticle</b:SourceType>
    <b:Guid>{57A20718-1EA4-469C-AA30-217A6B6FC9CC}</b:Guid>
    <b:Author>
      <b:Author>
        <b:NameList>
          <b:Person>
            <b:Last>Borate</b:Last>
            <b:First>Neeraj</b:First>
          </b:Person>
          <b:Person>
            <b:Last>Gopalkrishna</b:Last>
          </b:Person>
          <b:Person>
            <b:Last>Borate</b:Last>
            <b:First>Sanjay</b:First>
          </b:Person>
          <b:Person>
            <b:Last>Prasad</b:Last>
            <b:First>H</b:First>
            <b:Middle>C Shiva</b:Middle>
          </b:Person>
        </b:NameList>
      </b:Author>
    </b:Author>
    <b:Title>A Case Study Approach for Evaluation of Employee Training Effectiveness and Development Program</b:Title>
    <b:JournalName>The International Journal Of Business &amp; Management</b:JournalName>
    <b:Year>2016</b:Year>
    <b:Volume>2</b:Volume>
    <b:Issue>6</b:Issue>
    <b:RefOrder>228</b:RefOrder>
  </b:Source>
  <b:Source>
    <b:Tag>Iva06</b:Tag>
    <b:SourceType>JournalArticle</b:SourceType>
    <b:Guid>{86BDD03C-CCA6-4B66-B418-B076156463FD}</b:Guid>
    <b:Author>
      <b:Author>
        <b:NameList>
          <b:Person>
            <b:Last>Ivankova</b:Last>
            <b:First>Nataliya</b:First>
          </b:Person>
          <b:Person>
            <b:Last>Creswell</b:Last>
            <b:First>John</b:First>
          </b:Person>
          <b:Person>
            <b:Last>Stick</b:Last>
            <b:First>Sheldon</b:First>
          </b:Person>
        </b:NameList>
      </b:Author>
    </b:Author>
    <b:Title>Using Mixed-Methods Sequential Explanatory Design: From Theory to Practice</b:Title>
    <b:JournalName>SAGE Journals</b:JournalName>
    <b:Year>2006</b:Year>
    <b:Pages>3-29</b:Pages>
    <b:Volume>18</b:Volume>
    <b:Issue>1</b:Issue>
    <b:RefOrder>229</b:RefOrder>
  </b:Source>
  <b:Source>
    <b:Tag>Gil10</b:Tag>
    <b:SourceType>JournalArticle</b:SourceType>
    <b:Guid>{E0AB73CE-3630-4615-9EDA-DBC2586A3B5B}</b:Guid>
    <b:Author>
      <b:Author>
        <b:NameList>
          <b:Person>
            <b:Last>Gilbert</b:Last>
            <b:First>Guinevere</b:First>
          </b:Person>
        </b:NameList>
      </b:Author>
    </b:Author>
    <b:Title>A Sequential Exploratory Mixed Methods Evaluation of Graduate Training and Development in the Construction Industry</b:Title>
    <b:JournalName>Doctoral dissertation, RMIT University</b:JournalName>
    <b:Year>2010</b:Year>
    <b:RefOrder>230</b:RefOrder>
  </b:Source>
  <b:Source>
    <b:Tag>Ned17</b:Tag>
    <b:SourceType>JournalArticle</b:SourceType>
    <b:Guid>{5B0803AD-2FCA-446F-A46C-AD1CEFF30A34}</b:Guid>
    <b:Author>
      <b:Author>
        <b:NameList>
          <b:Person>
            <b:Last>Johnson</b:Last>
            <b:First>Nedd</b:First>
            <b:Middle>James</b:Middle>
          </b:Person>
        </b:NameList>
      </b:Author>
    </b:Author>
    <b:Title>A mixed methods study of collaborating teacher leadership in Professional Development Schools (PDSs)</b:Title>
    <b:JournalName>Theses and Dissertations</b:JournalName>
    <b:Year>2017</b:Year>
    <b:RefOrder>231</b:RefOrder>
  </b:Source>
  <b:Source>
    <b:Tag>Cor18</b:Tag>
    <b:SourceType>JournalArticle</b:SourceType>
    <b:Guid>{47A34785-44E5-47F0-A337-66C2440BC1D5}</b:Guid>
    <b:Author>
      <b:Author>
        <b:NameList>
          <b:Person>
            <b:Last>Cortes</b:Last>
            <b:First>Sylvester</b:First>
            <b:Middle>T.</b:Middle>
          </b:Person>
        </b:NameList>
      </b:Author>
    </b:Author>
    <b:Title>Profiling and Isolating Management Practices of Marine Protected Areas (MPAs) in the Philippines Marine Protected Areas (MPAs) in the Philippines</b:Title>
    <b:Year>2018</b:Year>
    <b:JournalName>Journal of Educational and Human Resource Developmen</b:JournalName>
    <b:Pages>94-106</b:Pages>
    <b:Volume>2018</b:Volume>
    <b:RefOrder>232</b:RefOrder>
  </b:Source>
  <b:Source>
    <b:Tag>Yon13</b:Tag>
    <b:SourceType>JournalArticle</b:SourceType>
    <b:Guid>{6BCA235D-AB6C-40AE-9528-B437E1D1B091}</b:Guid>
    <b:Author>
      <b:Author>
        <b:NameList>
          <b:Person>
            <b:Last>Yong</b:Last>
            <b:First>An</b:First>
            <b:Middle>Gie</b:Middle>
          </b:Person>
          <b:Person>
            <b:Last>Pearce</b:Last>
            <b:First>Sean</b:First>
          </b:Person>
        </b:NameList>
      </b:Author>
    </b:Author>
    <b:Title>A Beginner’s Guide to Factor Analysis: Focusing on Exploratory Factor Analysis</b:Title>
    <b:JournalName>Tutorials in Quantitative Methods for Psychology</b:JournalName>
    <b:Year>2013</b:Year>
    <b:Pages>79-94</b:Pages>
    <b:Volume>9</b:Volume>
    <b:Issue>2</b:Issue>
    <b:RefOrder>233</b:RefOrder>
  </b:Source>
  <b:Source>
    <b:Tag>Sar151</b:Tag>
    <b:SourceType>Report</b:SourceType>
    <b:Guid>{E6F974B4-D92F-44A5-82A4-D3470C6A41C9}</b:Guid>
    <b:Author>
      <b:Author>
        <b:NameList>
          <b:Person>
            <b:Last>Sarvi</b:Last>
            <b:First>Jouko</b:First>
          </b:Person>
          <b:Person>
            <b:Last>Munger</b:Last>
            <b:First>Fredi</b:First>
          </b:Person>
          <b:Person>
            <b:Last>Pillay</b:Last>
            <b:First>Hitendra</b:First>
          </b:Person>
        </b:NameList>
      </b:Author>
    </b:Author>
    <b:Title>Transition to K-12 Education Systems; Experiences from Five Case Countries</b:Title>
    <b:Year>2015</b:Year>
    <b:Publisher>Asian Development Bank</b:Publisher>
    <b:City>Mandaluyong City, Philippines</b:City>
    <b:RefOrder>1</b:RefOrder>
  </b:Source>
  <b:Source>
    <b:Tag>Ser11</b:Tag>
    <b:SourceType>JournalArticle</b:SourceType>
    <b:Guid>{248EE05D-9195-49CF-86A6-20542A693523}</b:Guid>
    <b:Author>
      <b:Author>
        <b:NameList>
          <b:Person>
            <b:Last>Sergio</b:Last>
            <b:First>Maria</b:First>
            <b:Middle>Rose S</b:Middle>
          </b:Person>
        </b:NameList>
      </b:Author>
    </b:Author>
    <b:Title>K-12 Education Reform: Problems and Prospects</b:Title>
    <b:Year>2011</b:Year>
    <b:JournalName>Gibon</b:JournalName>
    <b:Pages>70-80</b:Pages>
    <b:Volume>IX</b:Volume>
    <b:RefOrder>2</b:RefOrder>
  </b:Source>
  <b:Source>
    <b:Tag>Veg07</b:Tag>
    <b:SourceType>JournalArticle</b:SourceType>
    <b:Guid>{1F1AFD15-7A63-4C0B-AD4F-B9594EF9A101}</b:Guid>
    <b:Author>
      <b:Author>
        <b:NameList>
          <b:Person>
            <b:Last>Vegas</b:Last>
            <b:First>Emiliana</b:First>
          </b:Person>
        </b:NameList>
      </b:Author>
    </b:Author>
    <b:Title>Teacher Labor Markets in Developing Countries</b:Title>
    <b:Year>2007</b:Year>
    <b:JournalName>Spring</b:JournalName>
    <b:Pages>219-232</b:Pages>
    <b:Volume>XVII</b:Volume>
    <b:Issue>1</b:Issue>
    <b:RefOrder>3</b:RefOrder>
  </b:Source>
  <b:Source>
    <b:Tag>Aco16</b:Tag>
    <b:SourceType>JournalArticle</b:SourceType>
    <b:Guid>{6E98EB6A-8074-40E6-98FD-522002004477}</b:Guid>
    <b:Author>
      <b:Author>
        <b:NameList>
          <b:Person>
            <b:Last>Acosta</b:Last>
            <b:First>Imee</b:First>
          </b:Person>
          <b:Person>
            <b:Last>Acosta</b:Last>
            <b:First>Alexander</b:First>
          </b:Person>
        </b:NameList>
      </b:Author>
    </b:Author>
    <b:Title>Teachers' Perceptions on Senior High School Readiness of Higher Education Institutions in the Philippines</b:Title>
    <b:JournalName>Universal Journal of Educational Research</b:JournalName>
    <b:Year>2016</b:Year>
    <b:Pages>2435-2450</b:Pages>
    <b:Volume>IV</b:Volume>
    <b:Issue>10</b:Issue>
    <b:RefOrder>4</b:RefOrder>
  </b:Source>
  <b:Source>
    <b:Tag>Her17</b:Tag>
    <b:SourceType>Report</b:SourceType>
    <b:Guid>{9D51742A-4CD2-4FAD-A630-941635B02DB1}</b:Guid>
    <b:Author>
      <b:Author>
        <b:NameList>
          <b:Person>
            <b:Last>Hernando-Malipot</b:Last>
            <b:First>Merlina</b:First>
          </b:Person>
        </b:NameList>
      </b:Author>
    </b:Author>
    <b:Title>Insufficient supply of qualified teachers remains DepEd’s challenge</b:Title>
    <b:Year>2017</b:Year>
    <b:Publisher>Manila Bulletin</b:Publisher>
    <b:RefOrder>5</b:RefOrder>
  </b:Source>
  <b:Source>
    <b:Tag>McC09</b:Tag>
    <b:SourceType>JournalArticle</b:SourceType>
    <b:Guid>{83D7A6FB-A6DC-4E7B-A79D-961572ADAAB1}</b:Guid>
    <b:Author>
      <b:Author>
        <b:NameList>
          <b:Person>
            <b:Last>McConney</b:Last>
            <b:First>Andrew</b:First>
          </b:Person>
          <b:Person>
            <b:Last>Price</b:Last>
            <b:First>Anne</b:First>
          </b:Person>
        </b:NameList>
      </b:Author>
    </b:Author>
    <b:Title>Teaching Out-of-Field in Western Australia</b:Title>
    <b:JournalName>Australian Journal of Teacher Education</b:JournalName>
    <b:Year>2009</b:Year>
    <b:Pages>86-100</b:Pages>
    <b:Volume>XXXIV</b:Volume>
    <b:Issue>6</b:Issue>
    <b:RefOrder>6</b:RefOrder>
  </b:Source>
  <b:Source>
    <b:Tag>Feb13</b:Tag>
    <b:SourceType>JournalArticle</b:SourceType>
    <b:Guid>{9AC1F7EE-9773-4F0B-9A6A-1E8304F09049}</b:Guid>
    <b:Author>
      <b:Author>
        <b:NameList>
          <b:Person>
            <b:Last>Febro</b:Last>
            <b:First>Rhea</b:First>
            <b:Middle>D</b:Middle>
          </b:Person>
          <b:Person>
            <b:Last>Buan</b:Last>
            <b:First>Amelia</b:First>
            <b:Middle>T</b:Middle>
          </b:Person>
        </b:NameList>
      </b:Author>
    </b:Author>
    <b:Title>Development of educational technology courses and their application in student teaching: case of Mindanao State University – Iligan Institute of Technology (Philippines)</b:Title>
    <b:JournalName>Case Studies on Integrating ICT into Teacher Education Curriculum in Asia</b:JournalName>
    <b:Year>2013</b:Year>
    <b:Pages>40-53</b:Pages>
    <b:Publisher>UNESCO</b:Publisher>
    <b:RefOrder>7</b:RefOrder>
  </b:Source>
  <b:Source>
    <b:Tag>Per11</b:Tag>
    <b:SourceType>JournalArticle</b:SourceType>
    <b:Guid>{00D8C4DE-6AA1-4B1E-A849-157B58756415}</b:Guid>
    <b:Author>
      <b:Author>
        <b:NameList>
          <b:Person>
            <b:Last>Peralta – Ruales</b:Last>
            <b:First>Shelanee</b:First>
            <b:Middle>Theresa P</b:Middle>
          </b:Person>
          <b:Person>
            <b:Last>Adriano</b:Last>
            <b:First>Celia</b:First>
            <b:Middle>T</b:Middle>
          </b:Person>
        </b:NameList>
      </b:Author>
    </b:Author>
    <b:Title>ICT Integration in Teacher Education Institutions</b:Title>
    <b:Year>2011</b:Year>
    <b:JournalName>The Mindanao Forum</b:JournalName>
    <b:Pages>151-179</b:Pages>
    <b:Volume>XXIV</b:Volume>
    <b:Issue>2</b:Issue>
    <b:RefOrder>8</b:RefOrder>
  </b:Source>
  <b:Source>
    <b:Tag>The13</b:Tag>
    <b:SourceType>DocumentFromInternetSite</b:SourceType>
    <b:Guid>{240FF6EE-C1AE-4E9E-A37E-0AD782709DF1}</b:Guid>
    <b:Title>The Safe, Responsible and Ethical use of ICT</b:Title>
    <b:Year>2013</b:Year>
    <b:InternetSiteTitle>holl0143</b:InternetSiteTitle>
    <b:Month>September </b:Month>
    <b:Day>13</b:Day>
    <b:YearAccessed>2018</b:YearAccessed>
    <b:MonthAccessed>April</b:MonthAccessed>
    <b:DayAccessed>5</b:DayAccessed>
    <b:URL>https://holl0143.wordpress.com/2013/09/13/the-safe-responsible-and-ethical-use-of-ict/</b:URL>
    <b:RefOrder>9</b:RefOrder>
  </b:Source>
  <b:Source>
    <b:Tag>May15</b:Tag>
    <b:SourceType>JournalArticle</b:SourceType>
    <b:Guid>{851EA0EA-AFC6-40F5-966A-61505BA2CAB0}</b:Guid>
    <b:Author>
      <b:Author>
        <b:NameList>
          <b:Person>
            <b:Last>Mayes</b:Last>
            <b:First>Robin</b:First>
          </b:Person>
          <b:Person>
            <b:Last>Natividad</b:Last>
            <b:First>Gloria</b:First>
          </b:Person>
          <b:Person>
            <b:Last>Spector</b:Last>
            <b:First>J.</b:First>
            <b:Middle>Michael</b:Middle>
          </b:Person>
        </b:NameList>
      </b:Author>
    </b:Author>
    <b:Title>Challenges for Educational Technologists in the 21st Century</b:Title>
    <b:JournalName>Education Sciences</b:JournalName>
    <b:Year>2015</b:Year>
    <b:Pages>221-237</b:Pages>
    <b:Volume>V</b:Volume>
    <b:RefOrder>10</b:RefOrder>
  </b:Source>
  <b:Source>
    <b:Tag>Klo09</b:Tag>
    <b:SourceType>JournalArticle</b:SourceType>
    <b:Guid>{FD8B4906-614D-429E-872F-A2C9E7916FE3}</b:Guid>
    <b:Author>
      <b:Author>
        <b:NameList>
          <b:Person>
            <b:Last>Klopfer</b:Last>
            <b:First>Eric</b:First>
          </b:Person>
          <b:Person>
            <b:Last>Osterweil</b:Last>
            <b:First>Scot</b:First>
          </b:Person>
          <b:Person>
            <b:Last>Groff</b:Last>
            <b:First>Jennifer</b:First>
          </b:Person>
          <b:Person>
            <b:Last>Haas</b:Last>
            <b:First>Jason</b:First>
          </b:Person>
        </b:NameList>
      </b:Author>
    </b:Author>
    <b:Title>The Instructional Power of Digital Games, Social Networking, Simulations and How Teachers can Leverage Them</b:Title>
    <b:JournalName>The Education Arcade - Massachusetts Institute of Technology</b:JournalName>
    <b:Year>2009</b:Year>
    <b:Pages>1-23</b:Pages>
    <b:RefOrder>11</b:RefOrder>
  </b:Source>
  <b:Source>
    <b:Tag>WuY15</b:Tag>
    <b:SourceType>JournalArticle</b:SourceType>
    <b:Guid>{32E0C1EB-5CB6-4FD3-AF87-4B5EC13A0104}</b:Guid>
    <b:Author>
      <b:Author>
        <b:NameList>
          <b:Person>
            <b:Last>Wu</b:Last>
            <b:First>Ying-Tien</b:First>
          </b:Person>
          <b:Person>
            <b:Last>Anderson</b:Last>
            <b:First>O.</b:First>
            <b:Middle>Roger</b:Middle>
          </b:Person>
        </b:NameList>
      </b:Author>
    </b:Author>
    <b:Title>Technology-enhanced stem (science, technology, engineering, and mathematics) education</b:Title>
    <b:JournalName>Journal of Computer Education</b:JournalName>
    <b:Year>2015</b:Year>
    <b:Pages>245-249</b:Pages>
    <b:Volume>II</b:Volume>
    <b:Issue>3</b:Issue>
    <b:RefOrder>12</b:RefOrder>
  </b:Source>
  <b:Source>
    <b:Tag>Guend</b:Tag>
    <b:SourceType>Report</b:SourceType>
    <b:Guid>{0C2BDB84-604D-4F54-88DC-29C315037F8D}</b:Guid>
    <b:Author>
      <b:Author>
        <b:NameList>
          <b:Person>
            <b:Last>Guerriero</b:Last>
            <b:First>Sonia</b:First>
          </b:Person>
        </b:NameList>
      </b:Author>
    </b:Author>
    <b:Title>Teachers’ Pedagogical Knowledge and the Teaching Profession </b:Title>
    <b:Year>n.d.</b:Year>
    <b:Publisher>OECD</b:Publisher>
    <b:RefOrder>13</b:RefOrder>
  </b:Source>
  <b:Source>
    <b:Tag>Pat16</b:Tag>
    <b:SourceType>JournalArticle</b:SourceType>
    <b:Guid>{17B26993-CD1A-4647-B4C2-9CA669D6C632}</b:Guid>
    <b:Author>
      <b:Author>
        <b:NameList>
          <b:Person>
            <b:Last>Patra</b:Last>
            <b:First>Gukol</b:First>
          </b:Person>
        </b:NameList>
      </b:Author>
    </b:Author>
    <b:Title>Instructional effectiveness in the light of National Curriculum Frame work</b:Title>
    <b:JournalName>International Journal of Multidisciplinary Approach and Studies</b:JournalName>
    <b:Year>2016</b:Year>
    <b:Pages>46-56</b:Pages>
    <b:Volume>III</b:Volume>
    <b:Issue>5</b:Issue>
    <b:RefOrder>14</b:RefOrder>
  </b:Source>
  <b:Source>
    <b:Tag>Jea12</b:Tag>
    <b:SourceType>JournalArticle</b:SourceType>
    <b:Guid>{504A93AD-096A-48D9-9BAB-D944B67737C8}</b:Guid>
    <b:Author>
      <b:Author>
        <b:NameList>
          <b:Person>
            <b:Last>Jean</b:Last>
            <b:First>Ch'ng</b:First>
            <b:Middle>Phui</b:Middle>
          </b:Person>
          <b:Person>
            <b:Last>Kawai</b:Last>
            <b:First>Heng</b:First>
          </b:Person>
          <b:Person>
            <b:Last>Rong</b:Last>
            <b:First>Hung</b:First>
            <b:Middle>Wen</b:Middle>
          </b:Person>
          <b:Person>
            <b:Last>Chi</b:Last>
            <b:First>Ooi</b:First>
            <b:Middle>Xui</b:Middle>
          </b:Person>
          <b:Person>
            <b:Last>Yin</b:Last>
            <b:First>Soh</b:First>
            <b:Middle>Chien</b:Middle>
          </b:Person>
        </b:NameList>
      </b:Author>
    </b:Author>
    <b:Title>Internship Satisfaction: A Preliminary Study on Undergraduates from Faculty of Business and Finance of University Tunku Abdul Rahman</b:Title>
    <b:Year>2012</b:Year>
    <b:Pages>1-113</b:Pages>
    <b:RefOrder>15</b:RefOrder>
  </b:Source>
  <b:Source>
    <b:Tag>Ora16</b:Tag>
    <b:SourceType>JournalArticle</b:SourceType>
    <b:Guid>{FE2479FE-3819-46BC-9A76-6241B1957B5B}</b:Guid>
    <b:Author>
      <b:Author>
        <b:NameList>
          <b:Person>
            <b:Last>Orale</b:Last>
            <b:First>Ronald</b:First>
          </b:Person>
          <b:Person>
            <b:Last>Sarmiento</b:Last>
            <b:First>Danilo</b:First>
          </b:Person>
        </b:NameList>
      </b:Author>
    </b:Author>
    <b:Title>Senior High School Curriculum in the Philippines, USA, and Japan</b:Title>
    <b:Year>2016</b:Year>
    <b:JournalName>Journal of Academic Research</b:JournalName>
    <b:Pages>12-23</b:Pages>
    <b:Volume>I</b:Volume>
    <b:Issue>3</b:Issue>
    <b:RefOrder>16</b:RefOrder>
  </b:Source>
  <b:Source>
    <b:Tag>Luc16</b:Tag>
    <b:SourceType>JournalArticle</b:SourceType>
    <b:Guid>{D3613D0A-38BC-4A4F-BEA4-0EEEC7C7D67B}</b:Guid>
    <b:Author>
      <b:Author>
        <b:NameList>
          <b:Person>
            <b:Last>Lucenario</b:Last>
            <b:First>John</b:First>
            <b:Middle>Lou S</b:Middle>
          </b:Person>
          <b:Person>
            <b:Last>Yangco</b:Last>
            <b:First>Yangco</b:First>
            <b:Middle>T</b:Middle>
          </b:Person>
          <b:Person>
            <b:Last>Punzalan</b:Last>
            <b:First>Amelia</b:First>
            <b:Middle>E</b:Middle>
          </b:Person>
          <b:Person>
            <b:Last>Espinosa</b:Last>
            <b:First>Allen</b:First>
            <b:Middle>A</b:Middle>
          </b:Person>
        </b:NameList>
      </b:Author>
    </b:Author>
    <b:Title>Pedagogical Content Knowledge-Guided Lesson Study: Effects on Teacher Competence and Students’ Achievement in Chemistry</b:Title>
    <b:Year>2016</b:Year>
    <b:JournalName>Education Research International</b:JournalName>
    <b:Pages>1-9</b:Pages>
    <b:RefOrder>17</b:RefOrder>
  </b:Source>
  <b:Source>
    <b:Tag>Shu861</b:Tag>
    <b:SourceType>JournalArticle</b:SourceType>
    <b:Guid>{484D21BF-7085-49D0-9C1D-80FE5A91D5A3}</b:Guid>
    <b:Author>
      <b:Author>
        <b:NameList>
          <b:Person>
            <b:Last>Shulman</b:Last>
            <b:First>Lee</b:First>
            <b:Middle>S</b:Middle>
          </b:Person>
        </b:NameList>
      </b:Author>
    </b:Author>
    <b:Title>Those Who Understand: Knowledge Growth in Teaching</b:Title>
    <b:JournalName>Educational Researcher</b:JournalName>
    <b:Year>1986</b:Year>
    <b:Pages>4-14</b:Pages>
    <b:Volume>XV</b:Volume>
    <b:Issue>2</b:Issue>
    <b:RefOrder>18</b:RefOrder>
  </b:Source>
  <b:Source>
    <b:Tag>Mis06</b:Tag>
    <b:SourceType>JournalArticle</b:SourceType>
    <b:Guid>{F4DB6D85-DE7A-4233-BCF2-C315949D0C69}</b:Guid>
    <b:Author>
      <b:Author>
        <b:NameList>
          <b:Person>
            <b:Last>Mishra</b:Last>
            <b:First>Punya</b:First>
          </b:Person>
          <b:Person>
            <b:Last>Koehler</b:Last>
            <b:First>Matthew</b:First>
          </b:Person>
        </b:NameList>
      </b:Author>
    </b:Author>
    <b:Title>Technological Pedagogical Content Knowledge: A Framework for Teacher Knowledge</b:Title>
    <b:JournalName>Teachers College Record</b:JournalName>
    <b:Year>2006</b:Year>
    <b:Pages>1017–1054</b:Pages>
    <b:RefOrder>19</b:RefOrder>
  </b:Source>
  <b:Source>
    <b:Tag>Nat09</b:Tag>
    <b:SourceType>Book</b:SourceType>
    <b:Guid>{8B874FDB-7977-457F-BAD4-A59A9DA08FCC}</b:Guid>
    <b:Author>
      <b:Author>
        <b:NameList>
          <b:Person>
            <b:Last>Education</b:Last>
            <b:First>National</b:First>
            <b:Middle>Council for Teacher</b:Middle>
          </b:Person>
        </b:NameList>
      </b:Author>
    </b:Author>
    <b:Title>National Curriculum Framework for Teacher Education</b:Title>
    <b:Year>2009</b:Year>
    <b:City>New Delhi</b:City>
    <b:Publisher>Document Press, HS-14 Kailash Colony Market, New Delhi-110048</b:Publisher>
    <b:RefOrder>20</b:RefOrder>
  </b:Source>
  <b:Source>
    <b:Tag>Bar11</b:Tag>
    <b:SourceType>JournalArticle</b:SourceType>
    <b:Guid>{6498A86D-4226-4342-91B3-8C881CD2DBAC}</b:Guid>
    <b:Author>
      <b:Author>
        <b:NameList>
          <b:Person>
            <b:Last>Baran</b:Last>
            <b:First>Evrim</b:First>
          </b:Person>
          <b:Person>
            <b:Last>Chuang</b:Last>
            <b:First>Hsueh-Hua</b:First>
          </b:Person>
          <b:Person>
            <b:Last>Thompson</b:Last>
            <b:First>Ann</b:First>
          </b:Person>
        </b:NameList>
      </b:Author>
    </b:Author>
    <b:Title>TPACK: An emerging research and development tool for teacher educators</b:Title>
    <b:JournalName>TOJET: The Turkish Online Journal of Educational Technology</b:JournalName>
    <b:Year>2011</b:Year>
    <b:Pages>370-377</b:Pages>
    <b:Volume>10</b:Volume>
    <b:Issue>4</b:Issue>
    <b:RefOrder>21</b:RefOrder>
  </b:Source>
  <b:Source>
    <b:Tag>Bar15</b:Tag>
    <b:SourceType>JournalArticle</b:SourceType>
    <b:Guid>{BF836C1D-6734-4432-8FF8-9020D165264B}</b:Guid>
    <b:Title>Successful Implementation of TPACK in Teacher Preparation Programs</b:Title>
    <b:JournalName>International Journal on Integrating Technology in Education (IJITE)</b:JournalName>
    <b:Year>2015</b:Year>
    <b:Pages>17-26</b:Pages>
    <b:Author>
      <b:Author>
        <b:NameList>
          <b:Person>
            <b:Last>Martin</b:Last>
            <b:First>Barbara</b:First>
          </b:Person>
        </b:NameList>
      </b:Author>
    </b:Author>
    <b:Volume>4</b:Volume>
    <b:Issue>1</b:Issue>
    <b:RefOrder>22</b:RefOrder>
  </b:Source>
  <b:Source>
    <b:Tag>Aka18</b:Tag>
    <b:SourceType>JournalArticle</b:SourceType>
    <b:Guid>{1FE771A6-858C-4E09-95B9-E763D71A63AB}</b:Guid>
    <b:Author>
      <b:Author>
        <b:NameList>
          <b:Person>
            <b:Last>AkaratTanak</b:Last>
          </b:Person>
        </b:NameList>
      </b:Author>
    </b:Author>
    <b:Title>Designing TPACK-based course for preparing student teachers to teach science with technological pedagogical content knowledge</b:Title>
    <b:JournalName>Kasetsart Journal of Social Sciences</b:JournalName>
    <b:Year>2018</b:Year>
    <b:RefOrder>23</b:RefOrder>
  </b:Source>
  <b:Source>
    <b:Tag>Sch09</b:Tag>
    <b:SourceType>JournalArticle</b:SourceType>
    <b:Guid>{4B4B55B9-65AA-4DD5-AC70-BB69D82EA8B7}</b:Guid>
    <b:Author>
      <b:Author>
        <b:NameList>
          <b:Person>
            <b:Last>Schmidt</b:Last>
            <b:First>Denise</b:First>
            <b:Middle>A.</b:Middle>
          </b:Person>
          <b:Person>
            <b:Last>Baran</b:Last>
            <b:First>Evrim</b:First>
          </b:Person>
          <b:Person>
            <b:Last>Thompson</b:Last>
            <b:First>Ann</b:First>
            <b:Middle>D.</b:Middle>
          </b:Person>
          <b:Person>
            <b:Last>Mishra</b:Last>
            <b:First>Punya</b:First>
          </b:Person>
          <b:Person>
            <b:Last>Koehler</b:Last>
            <b:First>Matthew</b:First>
            <b:Middle>J.</b:Middle>
          </b:Person>
          <b:Person>
            <b:Last>Shin</b:Last>
            <b:First>Tae</b:First>
            <b:Middle>S.</b:Middle>
          </b:Person>
        </b:NameList>
      </b:Author>
    </b:Author>
    <b:Title>Technological Pedagogical Content Knowledge (TPACK): The Development and Validation of an Assessment Instrument for Preservice Teachers</b:Title>
    <b:JournalName>Journal of Research on Technology in Education</b:JournalName>
    <b:Year>2009</b:Year>
    <b:Pages>123–149</b:Pages>
    <b:Volume>4</b:Volume>
    <b:Issue>2</b:Issue>
    <b:RefOrder>24</b:RefOrder>
  </b:Source>
</b:Sources>
</file>

<file path=customXml/itemProps1.xml><?xml version="1.0" encoding="utf-8"?>
<ds:datastoreItem xmlns:ds="http://schemas.openxmlformats.org/officeDocument/2006/customXml" ds:itemID="{9A8BF925-DF4F-4DEA-9852-91C181EC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1659</Words>
  <Characters>9461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Computer</Company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aungkana tanaomtong</cp:lastModifiedBy>
  <cp:revision>11</cp:revision>
  <cp:lastPrinted>2022-06-17T04:32:00Z</cp:lastPrinted>
  <dcterms:created xsi:type="dcterms:W3CDTF">2022-12-15T05:03:00Z</dcterms:created>
  <dcterms:modified xsi:type="dcterms:W3CDTF">2024-02-29T03:15:00Z</dcterms:modified>
</cp:coreProperties>
</file>